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FA" w:rsidRPr="00104074" w:rsidRDefault="00346461" w:rsidP="00B716FA">
      <w:pPr>
        <w:jc w:val="center"/>
        <w:rPr>
          <w:sz w:val="28"/>
          <w:szCs w:val="28"/>
        </w:rPr>
      </w:pPr>
      <w:r>
        <w:rPr>
          <w:sz w:val="28"/>
          <w:szCs w:val="28"/>
        </w:rPr>
        <w:t>Poslovanje</w:t>
      </w:r>
      <w:r w:rsidR="003935AE">
        <w:rPr>
          <w:sz w:val="28"/>
          <w:szCs w:val="28"/>
        </w:rPr>
        <w:t xml:space="preserve"> </w:t>
      </w:r>
      <w:bookmarkStart w:id="0" w:name="_GoBack"/>
      <w:bookmarkEnd w:id="0"/>
      <w:r w:rsidR="00B716FA" w:rsidRPr="00104074">
        <w:rPr>
          <w:sz w:val="28"/>
          <w:szCs w:val="28"/>
        </w:rPr>
        <w:t xml:space="preserve"> gospodarskih družb, samostojnih podjetnikov posameznikov in zadrug </w:t>
      </w:r>
      <w:r>
        <w:rPr>
          <w:sz w:val="28"/>
          <w:szCs w:val="28"/>
        </w:rPr>
        <w:t>v regiji 2016</w:t>
      </w:r>
    </w:p>
    <w:p w:rsidR="009A4848" w:rsidRPr="00104074" w:rsidRDefault="009A4848" w:rsidP="00346461">
      <w:pPr>
        <w:rPr>
          <w:sz w:val="28"/>
          <w:szCs w:val="28"/>
        </w:rPr>
      </w:pPr>
    </w:p>
    <w:p w:rsidR="00890F97" w:rsidRDefault="00890F97" w:rsidP="00890F97">
      <w:pPr>
        <w:jc w:val="center"/>
        <w:rPr>
          <w:b/>
          <w:sz w:val="28"/>
          <w:szCs w:val="28"/>
        </w:rPr>
      </w:pPr>
    </w:p>
    <w:p w:rsidR="00890F97" w:rsidRPr="004160EB" w:rsidRDefault="00C50730" w:rsidP="00BD5273">
      <w:pPr>
        <w:pStyle w:val="Odstavekseznama"/>
        <w:numPr>
          <w:ilvl w:val="0"/>
          <w:numId w:val="8"/>
        </w:numPr>
        <w:rPr>
          <w:b/>
          <w:i/>
          <w:szCs w:val="24"/>
        </w:rPr>
      </w:pPr>
      <w:r w:rsidRPr="004160EB">
        <w:rPr>
          <w:b/>
          <w:i/>
          <w:szCs w:val="24"/>
        </w:rPr>
        <w:t>Število in zaposlenost</w:t>
      </w:r>
      <w:r w:rsidR="00890F97" w:rsidRPr="004160EB">
        <w:rPr>
          <w:b/>
          <w:i/>
          <w:szCs w:val="24"/>
        </w:rPr>
        <w:t xml:space="preserve"> gospodarskih subjektov – število oddanih ZR za leto 2016 se je v regiji zmanjšalo na račun zmanjšanja števila oddanih ZR samostojnih podjetnikov kot tudi gospodarskih družb, nasprotno pa se je povečala zaposlenost tako pri samostojnih podjetnikih kot gospodarskih družbah in zadrugah. </w:t>
      </w:r>
    </w:p>
    <w:p w:rsidR="00890F97" w:rsidRDefault="00890F97" w:rsidP="00890F97">
      <w:pPr>
        <w:rPr>
          <w:b/>
          <w:i/>
          <w:color w:val="FF0000"/>
          <w:sz w:val="28"/>
          <w:szCs w:val="28"/>
        </w:rPr>
      </w:pPr>
    </w:p>
    <w:p w:rsidR="00890F97" w:rsidRPr="005E6AF6" w:rsidRDefault="00890F97" w:rsidP="00890F97">
      <w:pPr>
        <w:rPr>
          <w:szCs w:val="24"/>
        </w:rPr>
      </w:pPr>
      <w:r>
        <w:rPr>
          <w:szCs w:val="24"/>
        </w:rPr>
        <w:t>N</w:t>
      </w:r>
      <w:r w:rsidR="0098670E">
        <w:rPr>
          <w:szCs w:val="24"/>
        </w:rPr>
        <w:t>araščajoči trend</w:t>
      </w:r>
      <w:r w:rsidRPr="005E6AF6">
        <w:rPr>
          <w:szCs w:val="24"/>
        </w:rPr>
        <w:t xml:space="preserve"> števila oddanih poslovnih poročil gospodarskih družb</w:t>
      </w:r>
      <w:r>
        <w:rPr>
          <w:szCs w:val="24"/>
        </w:rPr>
        <w:t xml:space="preserve"> je bil v letu 2016 prek</w:t>
      </w:r>
      <w:r w:rsidR="0098670E">
        <w:rPr>
          <w:szCs w:val="24"/>
        </w:rPr>
        <w:t>injen, prvič v obdobju 2007-2016</w:t>
      </w:r>
      <w:r>
        <w:rPr>
          <w:szCs w:val="24"/>
        </w:rPr>
        <w:t xml:space="preserve"> se je število zmanjšalo za 158 družb. Že četrto</w:t>
      </w:r>
      <w:r w:rsidRPr="005E6AF6">
        <w:rPr>
          <w:szCs w:val="24"/>
        </w:rPr>
        <w:t xml:space="preserve"> leto zapored pada število oddanih poročil o poslovanju samostojnih podjetnikov</w:t>
      </w:r>
      <w:r>
        <w:rPr>
          <w:szCs w:val="24"/>
        </w:rPr>
        <w:t>, v primerjavi z letom 2015</w:t>
      </w:r>
      <w:r w:rsidRPr="005E6AF6">
        <w:rPr>
          <w:szCs w:val="24"/>
        </w:rPr>
        <w:t xml:space="preserve"> se je to število zm</w:t>
      </w:r>
      <w:r>
        <w:rPr>
          <w:szCs w:val="24"/>
        </w:rPr>
        <w:t>anjšalo za 979</w:t>
      </w:r>
      <w:r w:rsidRPr="005E6AF6">
        <w:rPr>
          <w:szCs w:val="24"/>
        </w:rPr>
        <w:t>.</w:t>
      </w:r>
      <w:r>
        <w:rPr>
          <w:szCs w:val="24"/>
        </w:rPr>
        <w:t xml:space="preserve"> Le število zadrug se je povečalo glede na leto 2015 (za 17 zadrug).</w:t>
      </w:r>
    </w:p>
    <w:p w:rsidR="00890F97" w:rsidRDefault="00890F97" w:rsidP="00890F97">
      <w:pPr>
        <w:rPr>
          <w:sz w:val="28"/>
          <w:szCs w:val="28"/>
        </w:rPr>
      </w:pPr>
    </w:p>
    <w:p w:rsidR="00890F97" w:rsidRPr="00543F0B" w:rsidRDefault="00890F97" w:rsidP="00890F97">
      <w:pPr>
        <w:jc w:val="left"/>
        <w:rPr>
          <w:szCs w:val="24"/>
        </w:rPr>
      </w:pPr>
      <w:r w:rsidRPr="00543F0B">
        <w:rPr>
          <w:szCs w:val="24"/>
        </w:rPr>
        <w:t>Struktura poslovnih subjektov in zaposlenost</w:t>
      </w:r>
    </w:p>
    <w:p w:rsidR="00890F97" w:rsidRDefault="00DB6B7F" w:rsidP="00890F97">
      <w:pPr>
        <w:jc w:val="left"/>
        <w:rPr>
          <w:b/>
          <w:sz w:val="28"/>
          <w:szCs w:val="28"/>
        </w:rPr>
      </w:pPr>
      <w:r w:rsidRPr="00DB6B7F">
        <w:rPr>
          <w:noProof/>
          <w:lang w:eastAsia="sl-SI"/>
        </w:rPr>
        <w:drawing>
          <wp:inline distT="0" distB="0" distL="0" distR="0">
            <wp:extent cx="5457825" cy="9239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F97" w:rsidRDefault="00890F97" w:rsidP="00890F97">
      <w:pPr>
        <w:jc w:val="left"/>
        <w:rPr>
          <w:b/>
          <w:sz w:val="28"/>
          <w:szCs w:val="28"/>
        </w:rPr>
      </w:pPr>
      <w:r w:rsidRPr="009403C0">
        <w:rPr>
          <w:sz w:val="18"/>
          <w:szCs w:val="18"/>
        </w:rPr>
        <w:t xml:space="preserve">Vir: KAPOS </w:t>
      </w:r>
      <w:r>
        <w:rPr>
          <w:sz w:val="18"/>
          <w:szCs w:val="18"/>
        </w:rPr>
        <w:t xml:space="preserve">– kazalniki </w:t>
      </w:r>
      <w:r w:rsidRPr="009403C0">
        <w:rPr>
          <w:sz w:val="18"/>
          <w:szCs w:val="18"/>
        </w:rPr>
        <w:t>GZS,</w:t>
      </w:r>
      <w:r>
        <w:rPr>
          <w:sz w:val="18"/>
          <w:szCs w:val="18"/>
        </w:rPr>
        <w:t xml:space="preserve"> AJPES-baza zaključnih računov gospodarskih družb, samostojnih podjetnikov, zadrug</w:t>
      </w:r>
    </w:p>
    <w:p w:rsidR="00890F97" w:rsidRDefault="00890F97" w:rsidP="00890F97">
      <w:pPr>
        <w:rPr>
          <w:b/>
          <w:sz w:val="28"/>
          <w:szCs w:val="28"/>
        </w:rPr>
      </w:pPr>
    </w:p>
    <w:p w:rsidR="00890F97" w:rsidRPr="005E6AF6" w:rsidRDefault="004148B0" w:rsidP="00890F97">
      <w:pPr>
        <w:rPr>
          <w:szCs w:val="24"/>
        </w:rPr>
      </w:pPr>
      <w:r>
        <w:rPr>
          <w:szCs w:val="24"/>
        </w:rPr>
        <w:t xml:space="preserve">Glede na velikost </w:t>
      </w:r>
      <w:r w:rsidR="0098670E">
        <w:rPr>
          <w:szCs w:val="24"/>
        </w:rPr>
        <w:t xml:space="preserve">gospodarskih družb </w:t>
      </w:r>
      <w:r>
        <w:rPr>
          <w:szCs w:val="24"/>
        </w:rPr>
        <w:t xml:space="preserve">v strukturi regijskega gospodarstva </w:t>
      </w:r>
      <w:r w:rsidR="008D7BCE">
        <w:rPr>
          <w:szCs w:val="24"/>
        </w:rPr>
        <w:t xml:space="preserve">po številu </w:t>
      </w:r>
      <w:r>
        <w:rPr>
          <w:szCs w:val="24"/>
        </w:rPr>
        <w:t xml:space="preserve">prevladujejo </w:t>
      </w:r>
      <w:proofErr w:type="spellStart"/>
      <w:r>
        <w:rPr>
          <w:szCs w:val="24"/>
        </w:rPr>
        <w:t>m</w:t>
      </w:r>
      <w:r w:rsidR="00890F97" w:rsidRPr="005E6AF6">
        <w:rPr>
          <w:szCs w:val="24"/>
        </w:rPr>
        <w:t>ikro</w:t>
      </w:r>
      <w:proofErr w:type="spellEnd"/>
      <w:r w:rsidR="00890F97" w:rsidRPr="005E6AF6">
        <w:rPr>
          <w:szCs w:val="24"/>
        </w:rPr>
        <w:t xml:space="preserve"> družbe</w:t>
      </w:r>
      <w:r w:rsidR="00890F97">
        <w:rPr>
          <w:rStyle w:val="Sprotnaopomba-sklic"/>
          <w:szCs w:val="24"/>
        </w:rPr>
        <w:footnoteReference w:id="1"/>
      </w:r>
      <w:r>
        <w:rPr>
          <w:szCs w:val="24"/>
        </w:rPr>
        <w:t xml:space="preserve">, </w:t>
      </w:r>
      <w:r w:rsidR="0098670E">
        <w:rPr>
          <w:szCs w:val="24"/>
        </w:rPr>
        <w:t xml:space="preserve">te </w:t>
      </w:r>
      <w:r>
        <w:rPr>
          <w:szCs w:val="24"/>
        </w:rPr>
        <w:t>predstavljajo 94,5</w:t>
      </w:r>
      <w:r w:rsidR="00890F97" w:rsidRPr="005E6AF6">
        <w:rPr>
          <w:szCs w:val="24"/>
        </w:rPr>
        <w:t>% vseh gospodarskih družb, ki skupaj s podjetniki</w:t>
      </w:r>
      <w:r w:rsidR="005D2E88">
        <w:rPr>
          <w:szCs w:val="24"/>
        </w:rPr>
        <w:t xml:space="preserve"> predstavljajo 96,2</w:t>
      </w:r>
      <w:r w:rsidR="00890F97" w:rsidRPr="005E6AF6">
        <w:rPr>
          <w:szCs w:val="24"/>
        </w:rPr>
        <w:t>% vseh gospodarskih subjektov v regiji.</w:t>
      </w:r>
    </w:p>
    <w:p w:rsidR="00890F97" w:rsidRDefault="00890F97" w:rsidP="00890F97">
      <w:pPr>
        <w:rPr>
          <w:szCs w:val="24"/>
        </w:rPr>
      </w:pPr>
    </w:p>
    <w:p w:rsidR="00A3042B" w:rsidRDefault="00890F97" w:rsidP="00890F97">
      <w:pPr>
        <w:rPr>
          <w:szCs w:val="24"/>
        </w:rPr>
      </w:pPr>
      <w:r w:rsidRPr="0075327A">
        <w:rPr>
          <w:szCs w:val="24"/>
        </w:rPr>
        <w:t>Glede na področja Standardne klasi</w:t>
      </w:r>
      <w:r w:rsidR="00FF7E46" w:rsidRPr="0075327A">
        <w:rPr>
          <w:szCs w:val="24"/>
        </w:rPr>
        <w:t xml:space="preserve">fikacije dejavnosti </w:t>
      </w:r>
      <w:r w:rsidRPr="0075327A">
        <w:rPr>
          <w:szCs w:val="24"/>
        </w:rPr>
        <w:t xml:space="preserve">v strukturi regijskega gospodarstva </w:t>
      </w:r>
      <w:r w:rsidR="00FF7E46" w:rsidRPr="0075327A">
        <w:rPr>
          <w:szCs w:val="24"/>
        </w:rPr>
        <w:t xml:space="preserve">v letu 2016 </w:t>
      </w:r>
      <w:r w:rsidRPr="0075327A">
        <w:rPr>
          <w:szCs w:val="24"/>
        </w:rPr>
        <w:t xml:space="preserve">ni prišlo do bistvenih sprememb glede na leto poprej. </w:t>
      </w:r>
    </w:p>
    <w:p w:rsidR="00A3042B" w:rsidRDefault="00A3042B" w:rsidP="00890F97">
      <w:pPr>
        <w:rPr>
          <w:szCs w:val="24"/>
        </w:rPr>
      </w:pPr>
    </w:p>
    <w:p w:rsidR="00890F97" w:rsidRPr="0075327A" w:rsidRDefault="00890F97" w:rsidP="00890F97">
      <w:pPr>
        <w:rPr>
          <w:szCs w:val="24"/>
        </w:rPr>
      </w:pPr>
      <w:r w:rsidRPr="0075327A">
        <w:rPr>
          <w:szCs w:val="24"/>
        </w:rPr>
        <w:t>Po številu gospodarskih subjektov (skupaj gospodarske družbe, samostojni podjetniki posamezniki, zadruge)  so na prvih 4 mestih področje C-predelovalne dejavnosti, F-gradbeništvo, G-trgovina s popravilom motornih vozil in M-strokovne, znanstvene in tehnične dejavnosti. V navedenih področjih j</w:t>
      </w:r>
      <w:r w:rsidR="00FF7E46" w:rsidRPr="0075327A">
        <w:rPr>
          <w:szCs w:val="24"/>
        </w:rPr>
        <w:t>e bilo skupaj registriranih 63,2</w:t>
      </w:r>
      <w:r w:rsidRPr="0075327A">
        <w:rPr>
          <w:szCs w:val="24"/>
        </w:rPr>
        <w:t>% vseh subjektov v regiji, pri njih je bilo zaposlenih nekaj manj kot dve tretjini vse</w:t>
      </w:r>
      <w:r w:rsidR="00FF7E46" w:rsidRPr="0075327A">
        <w:rPr>
          <w:szCs w:val="24"/>
        </w:rPr>
        <w:t>h zaposlenih oseb v regiji (63,8</w:t>
      </w:r>
      <w:r w:rsidRPr="0075327A">
        <w:rPr>
          <w:szCs w:val="24"/>
        </w:rPr>
        <w:t>%).</w:t>
      </w:r>
    </w:p>
    <w:p w:rsidR="00890F97" w:rsidRPr="0075327A" w:rsidRDefault="00890F97" w:rsidP="00890F97">
      <w:pPr>
        <w:rPr>
          <w:szCs w:val="24"/>
        </w:rPr>
      </w:pPr>
    </w:p>
    <w:p w:rsidR="001B5B46" w:rsidRPr="0075327A" w:rsidRDefault="00890F97" w:rsidP="00890F97">
      <w:pPr>
        <w:rPr>
          <w:szCs w:val="24"/>
        </w:rPr>
      </w:pPr>
      <w:r w:rsidRPr="0075327A">
        <w:rPr>
          <w:szCs w:val="24"/>
        </w:rPr>
        <w:t>Glede na</w:t>
      </w:r>
      <w:r w:rsidR="0075327A">
        <w:rPr>
          <w:szCs w:val="24"/>
        </w:rPr>
        <w:t xml:space="preserve"> velikost gospodarskih družb so bile v letu 2016  na prvem mestu</w:t>
      </w:r>
      <w:r w:rsidR="00A3042B">
        <w:rPr>
          <w:szCs w:val="24"/>
        </w:rPr>
        <w:t xml:space="preserve"> po številu zaposlenih, kljub zmanjšanju glede na leto 2015 za 3,1% ali za 2.169oseb, </w:t>
      </w:r>
      <w:r w:rsidRPr="0075327A">
        <w:rPr>
          <w:szCs w:val="24"/>
        </w:rPr>
        <w:t xml:space="preserve"> </w:t>
      </w:r>
      <w:r w:rsidR="0075327A">
        <w:rPr>
          <w:szCs w:val="24"/>
        </w:rPr>
        <w:t>velike družbe</w:t>
      </w:r>
      <w:r w:rsidR="008D7BCE">
        <w:rPr>
          <w:szCs w:val="24"/>
        </w:rPr>
        <w:t>.</w:t>
      </w:r>
      <w:r w:rsidR="0075327A">
        <w:rPr>
          <w:szCs w:val="24"/>
        </w:rPr>
        <w:t xml:space="preserve">  223 velikih družb</w:t>
      </w:r>
      <w:r w:rsidR="001B5B46" w:rsidRPr="0075327A">
        <w:rPr>
          <w:szCs w:val="24"/>
        </w:rPr>
        <w:t xml:space="preserve"> (66 družb manj kot 2015)</w:t>
      </w:r>
      <w:r w:rsidR="00FC2764" w:rsidRPr="0075327A">
        <w:rPr>
          <w:szCs w:val="24"/>
        </w:rPr>
        <w:t xml:space="preserve"> </w:t>
      </w:r>
      <w:r w:rsidR="0075327A">
        <w:rPr>
          <w:szCs w:val="24"/>
        </w:rPr>
        <w:t xml:space="preserve">je </w:t>
      </w:r>
      <w:r w:rsidR="00FC2764" w:rsidRPr="0075327A">
        <w:rPr>
          <w:szCs w:val="24"/>
        </w:rPr>
        <w:t xml:space="preserve">zaposlovalo </w:t>
      </w:r>
      <w:r w:rsidR="008D7BCE">
        <w:rPr>
          <w:szCs w:val="24"/>
        </w:rPr>
        <w:t xml:space="preserve">preko 67 tisoč oseb ali </w:t>
      </w:r>
      <w:r w:rsidR="00FC2764" w:rsidRPr="0075327A">
        <w:rPr>
          <w:szCs w:val="24"/>
        </w:rPr>
        <w:t>36</w:t>
      </w:r>
      <w:r w:rsidRPr="0075327A">
        <w:rPr>
          <w:szCs w:val="24"/>
        </w:rPr>
        <w:t>% vseh zaposlenih</w:t>
      </w:r>
      <w:r w:rsidR="008D7BCE">
        <w:rPr>
          <w:szCs w:val="24"/>
        </w:rPr>
        <w:t xml:space="preserve"> skupaj</w:t>
      </w:r>
      <w:r w:rsidRPr="0075327A">
        <w:rPr>
          <w:szCs w:val="24"/>
        </w:rPr>
        <w:t xml:space="preserve"> v gospodarskih družbah, podjetnikih in zadrugah.</w:t>
      </w:r>
    </w:p>
    <w:p w:rsidR="001B5B46" w:rsidRDefault="001B5B46" w:rsidP="00890F97">
      <w:pPr>
        <w:rPr>
          <w:szCs w:val="24"/>
        </w:rPr>
      </w:pPr>
    </w:p>
    <w:p w:rsidR="00890F97" w:rsidRDefault="00890F97" w:rsidP="00890F97">
      <w:pPr>
        <w:rPr>
          <w:szCs w:val="24"/>
        </w:rPr>
      </w:pPr>
      <w:r w:rsidRPr="005E6AF6">
        <w:rPr>
          <w:szCs w:val="24"/>
        </w:rPr>
        <w:t>Kljub zmanjšanju števila zaposlenih pa se je</w:t>
      </w:r>
      <w:r w:rsidR="00A667AB">
        <w:rPr>
          <w:szCs w:val="24"/>
        </w:rPr>
        <w:t xml:space="preserve"> zaradi zmanjšanja števila družb</w:t>
      </w:r>
      <w:r w:rsidRPr="005E6AF6">
        <w:rPr>
          <w:szCs w:val="24"/>
        </w:rPr>
        <w:t xml:space="preserve"> povečala povprečna zapo</w:t>
      </w:r>
      <w:r w:rsidR="00FC2764">
        <w:rPr>
          <w:szCs w:val="24"/>
        </w:rPr>
        <w:t>slenost v velikih družbah na 302</w:t>
      </w:r>
      <w:r w:rsidRPr="005E6AF6">
        <w:rPr>
          <w:szCs w:val="24"/>
        </w:rPr>
        <w:t xml:space="preserve"> zaposlenih, kar precej nad povpre</w:t>
      </w:r>
      <w:r w:rsidR="00FC2764">
        <w:rPr>
          <w:szCs w:val="24"/>
        </w:rPr>
        <w:t>čno zaposlenostjo v regiji (4,15</w:t>
      </w:r>
      <w:r w:rsidRPr="005E6AF6">
        <w:rPr>
          <w:szCs w:val="24"/>
        </w:rPr>
        <w:t xml:space="preserve"> osebe).</w:t>
      </w:r>
    </w:p>
    <w:p w:rsidR="00890F97" w:rsidRDefault="00890F97" w:rsidP="00890F97">
      <w:pPr>
        <w:rPr>
          <w:szCs w:val="24"/>
        </w:rPr>
      </w:pPr>
    </w:p>
    <w:p w:rsidR="00890F97" w:rsidRDefault="001B5B46" w:rsidP="00890F97">
      <w:pPr>
        <w:rPr>
          <w:szCs w:val="24"/>
        </w:rPr>
      </w:pPr>
      <w:r>
        <w:rPr>
          <w:szCs w:val="24"/>
        </w:rPr>
        <w:lastRenderedPageBreak/>
        <w:t xml:space="preserve">Nasprotno pa se je nominalno </w:t>
      </w:r>
      <w:r w:rsidR="00890F97" w:rsidRPr="005E6AF6">
        <w:rPr>
          <w:szCs w:val="24"/>
        </w:rPr>
        <w:t xml:space="preserve">povečala zaposlenost tako pri </w:t>
      </w:r>
      <w:proofErr w:type="spellStart"/>
      <w:r w:rsidR="00890F97" w:rsidRPr="005E6AF6">
        <w:rPr>
          <w:szCs w:val="24"/>
        </w:rPr>
        <w:t>mikro</w:t>
      </w:r>
      <w:proofErr w:type="spellEnd"/>
      <w:r w:rsidR="00890F97" w:rsidRPr="005E6AF6">
        <w:rPr>
          <w:szCs w:val="24"/>
        </w:rPr>
        <w:t>, majhnih in srednje velikih družbah,</w:t>
      </w:r>
      <w:r w:rsidR="00890F97">
        <w:rPr>
          <w:szCs w:val="24"/>
        </w:rPr>
        <w:t xml:space="preserve"> </w:t>
      </w:r>
      <w:r w:rsidR="00890F97" w:rsidRPr="005E6AF6">
        <w:rPr>
          <w:szCs w:val="24"/>
        </w:rPr>
        <w:t xml:space="preserve">najbolj, za več kot </w:t>
      </w:r>
      <w:r>
        <w:rPr>
          <w:szCs w:val="24"/>
        </w:rPr>
        <w:t>4.400 zaposlenih, pri srednje velikih</w:t>
      </w:r>
      <w:r w:rsidR="00890F97" w:rsidRPr="005E6AF6">
        <w:rPr>
          <w:szCs w:val="24"/>
        </w:rPr>
        <w:t xml:space="preserve"> družbah.</w:t>
      </w:r>
    </w:p>
    <w:p w:rsidR="00E92216" w:rsidRDefault="00E92216" w:rsidP="00890F97">
      <w:pPr>
        <w:rPr>
          <w:szCs w:val="24"/>
        </w:rPr>
      </w:pPr>
    </w:p>
    <w:p w:rsidR="00E92216" w:rsidRDefault="00E92216" w:rsidP="00890F97">
      <w:pPr>
        <w:rPr>
          <w:szCs w:val="24"/>
        </w:rPr>
      </w:pPr>
    </w:p>
    <w:p w:rsidR="00E92216" w:rsidRDefault="00E92216" w:rsidP="00890F97">
      <w:pPr>
        <w:rPr>
          <w:szCs w:val="24"/>
        </w:rPr>
      </w:pPr>
      <w:r>
        <w:rPr>
          <w:noProof/>
          <w:szCs w:val="24"/>
          <w:lang w:eastAsia="sl-SI"/>
        </w:rPr>
        <w:drawing>
          <wp:inline distT="0" distB="0" distL="0" distR="0" wp14:anchorId="2E1294FC">
            <wp:extent cx="4584700" cy="2487295"/>
            <wp:effectExtent l="0" t="0" r="635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48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B46" w:rsidRDefault="001B5B46" w:rsidP="001B5B46">
      <w:pPr>
        <w:rPr>
          <w:sz w:val="18"/>
          <w:szCs w:val="18"/>
        </w:rPr>
      </w:pPr>
      <w:r w:rsidRPr="009403C0">
        <w:rPr>
          <w:sz w:val="18"/>
          <w:szCs w:val="18"/>
        </w:rPr>
        <w:t xml:space="preserve">Vir: KAPOS </w:t>
      </w:r>
      <w:r>
        <w:rPr>
          <w:sz w:val="18"/>
          <w:szCs w:val="18"/>
        </w:rPr>
        <w:t xml:space="preserve">– kazalniki </w:t>
      </w:r>
      <w:r w:rsidRPr="009403C0">
        <w:rPr>
          <w:sz w:val="18"/>
          <w:szCs w:val="18"/>
        </w:rPr>
        <w:t>GZS,</w:t>
      </w:r>
      <w:r>
        <w:rPr>
          <w:sz w:val="18"/>
          <w:szCs w:val="18"/>
        </w:rPr>
        <w:t xml:space="preserve"> AJPES-baza Zaključnih računov gospodarskih družb, samostojnih </w:t>
      </w:r>
    </w:p>
    <w:p w:rsidR="001B5B46" w:rsidRDefault="001B5B46" w:rsidP="001B5B46">
      <w:pPr>
        <w:rPr>
          <w:sz w:val="28"/>
          <w:szCs w:val="28"/>
        </w:rPr>
      </w:pPr>
      <w:r>
        <w:rPr>
          <w:sz w:val="18"/>
          <w:szCs w:val="18"/>
        </w:rPr>
        <w:t xml:space="preserve"> podjetnikov, zadrug</w:t>
      </w:r>
    </w:p>
    <w:p w:rsidR="00890F97" w:rsidRDefault="00890F97" w:rsidP="00890F97">
      <w:pPr>
        <w:rPr>
          <w:sz w:val="28"/>
          <w:szCs w:val="28"/>
        </w:rPr>
      </w:pPr>
    </w:p>
    <w:p w:rsidR="00890F97" w:rsidRPr="005E6AF6" w:rsidRDefault="00890F97" w:rsidP="00890F97">
      <w:pPr>
        <w:rPr>
          <w:szCs w:val="24"/>
        </w:rPr>
      </w:pPr>
      <w:r w:rsidRPr="005E6AF6">
        <w:rPr>
          <w:szCs w:val="24"/>
        </w:rPr>
        <w:t>Od</w:t>
      </w:r>
      <w:r w:rsidR="00C539D2">
        <w:rPr>
          <w:szCs w:val="24"/>
        </w:rPr>
        <w:t xml:space="preserve"> 29.059</w:t>
      </w:r>
      <w:r w:rsidRPr="005E6AF6">
        <w:rPr>
          <w:szCs w:val="24"/>
        </w:rPr>
        <w:t xml:space="preserve"> gospodarskih družb v ljubljanski regiji lani ni izkazalo zaposlovanja v </w:t>
      </w:r>
      <w:r w:rsidR="00C539D2">
        <w:rPr>
          <w:szCs w:val="24"/>
        </w:rPr>
        <w:t>svojih zaključnih računih 10.192</w:t>
      </w:r>
      <w:r w:rsidRPr="005E6AF6">
        <w:rPr>
          <w:szCs w:val="24"/>
        </w:rPr>
        <w:t xml:space="preserve"> družb ali </w:t>
      </w:r>
      <w:r w:rsidR="00C539D2">
        <w:rPr>
          <w:szCs w:val="24"/>
        </w:rPr>
        <w:t>35,1</w:t>
      </w:r>
      <w:r w:rsidRPr="005E6AF6">
        <w:rPr>
          <w:szCs w:val="24"/>
        </w:rPr>
        <w:t xml:space="preserve">% </w:t>
      </w:r>
      <w:r w:rsidR="0098670E">
        <w:rPr>
          <w:szCs w:val="24"/>
        </w:rPr>
        <w:t>vseh gospodarskih družb</w:t>
      </w:r>
      <w:r w:rsidRPr="005E6AF6">
        <w:rPr>
          <w:szCs w:val="24"/>
        </w:rPr>
        <w:t>, najve</w:t>
      </w:r>
      <w:r w:rsidR="00C539D2">
        <w:rPr>
          <w:szCs w:val="24"/>
        </w:rPr>
        <w:t xml:space="preserve">č med njimi </w:t>
      </w:r>
      <w:proofErr w:type="spellStart"/>
      <w:r w:rsidR="00C539D2">
        <w:rPr>
          <w:szCs w:val="24"/>
        </w:rPr>
        <w:t>mikro</w:t>
      </w:r>
      <w:proofErr w:type="spellEnd"/>
      <w:r w:rsidR="00C539D2">
        <w:rPr>
          <w:szCs w:val="24"/>
        </w:rPr>
        <w:t xml:space="preserve"> družbe (10.135</w:t>
      </w:r>
      <w:r w:rsidRPr="005E6AF6">
        <w:rPr>
          <w:szCs w:val="24"/>
        </w:rPr>
        <w:t xml:space="preserve"> družb</w:t>
      </w:r>
      <w:r w:rsidR="00C539D2">
        <w:rPr>
          <w:szCs w:val="24"/>
        </w:rPr>
        <w:t xml:space="preserve"> ali 99,4% vseh družb brez zaposlenih</w:t>
      </w:r>
      <w:r w:rsidRPr="005E6AF6">
        <w:rPr>
          <w:szCs w:val="24"/>
        </w:rPr>
        <w:t xml:space="preserve">), in od </w:t>
      </w:r>
      <w:r w:rsidR="00C539D2">
        <w:rPr>
          <w:szCs w:val="24"/>
        </w:rPr>
        <w:t>16.040 samostojnih podjetnikov 11.311</w:t>
      </w:r>
      <w:r w:rsidRPr="005E6AF6">
        <w:rPr>
          <w:szCs w:val="24"/>
        </w:rPr>
        <w:t xml:space="preserve"> podjetnikov, al</w:t>
      </w:r>
      <w:r w:rsidR="00C539D2">
        <w:rPr>
          <w:szCs w:val="24"/>
        </w:rPr>
        <w:t>i 70,5</w:t>
      </w:r>
      <w:r w:rsidRPr="005E6AF6">
        <w:rPr>
          <w:szCs w:val="24"/>
        </w:rPr>
        <w:t xml:space="preserve">%, vseh podjetnikov v regiji. </w:t>
      </w:r>
    </w:p>
    <w:p w:rsidR="00890F97" w:rsidRPr="001F635F" w:rsidRDefault="00890F97" w:rsidP="00890F97">
      <w:pPr>
        <w:jc w:val="left"/>
        <w:rPr>
          <w:b/>
          <w:szCs w:val="24"/>
        </w:rPr>
      </w:pPr>
    </w:p>
    <w:p w:rsidR="00890F97" w:rsidRDefault="00890F97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4160EB" w:rsidRDefault="004160EB" w:rsidP="00890F97">
      <w:pPr>
        <w:rPr>
          <w:b/>
          <w:sz w:val="28"/>
          <w:szCs w:val="28"/>
        </w:rPr>
      </w:pPr>
    </w:p>
    <w:p w:rsidR="008F7C45" w:rsidRPr="004160EB" w:rsidRDefault="008F7C45" w:rsidP="00BD5273">
      <w:pPr>
        <w:pStyle w:val="Odstavekseznama"/>
        <w:numPr>
          <w:ilvl w:val="0"/>
          <w:numId w:val="8"/>
        </w:numPr>
        <w:rPr>
          <w:b/>
          <w:i/>
          <w:szCs w:val="24"/>
        </w:rPr>
      </w:pPr>
      <w:r w:rsidRPr="004160EB">
        <w:rPr>
          <w:b/>
          <w:i/>
          <w:szCs w:val="24"/>
        </w:rPr>
        <w:t>Obseg poslovanja gospodarskih družb – tudi v letu 2016 večja rast prihodkov na tujem trgu povečuje delež tujine v celotnih prihodkih gospodarskih družb</w:t>
      </w:r>
    </w:p>
    <w:p w:rsidR="008F7C45" w:rsidRPr="004160EB" w:rsidRDefault="008F7C45" w:rsidP="008F7C45">
      <w:pPr>
        <w:rPr>
          <w:b/>
          <w:szCs w:val="24"/>
        </w:rPr>
      </w:pPr>
    </w:p>
    <w:p w:rsidR="008F7C45" w:rsidRPr="0075327A" w:rsidRDefault="008F7C45" w:rsidP="008F7C45">
      <w:r w:rsidRPr="0075327A">
        <w:t xml:space="preserve">Tretje leto zapored se je obseg poslovanja gospodarskih družb v regiji povečal. Družbe so ustvarile </w:t>
      </w:r>
      <w:r w:rsidR="00460E5E" w:rsidRPr="0075327A">
        <w:t>40,5</w:t>
      </w:r>
      <w:r w:rsidRPr="0075327A">
        <w:t xml:space="preserve"> milijard evrov prihodkov</w:t>
      </w:r>
      <w:r w:rsidR="00460E5E" w:rsidRPr="0075327A">
        <w:t xml:space="preserve"> (47,9% celotnih prihodk</w:t>
      </w:r>
      <w:r w:rsidR="00911ACC" w:rsidRPr="0075327A">
        <w:t>ov v SLO)</w:t>
      </w:r>
      <w:r w:rsidR="00460E5E" w:rsidRPr="0075327A">
        <w:t>, kar je največji znesek v obdobju 2007-2016,</w:t>
      </w:r>
      <w:r w:rsidRPr="0075327A">
        <w:t xml:space="preserve"> </w:t>
      </w:r>
      <w:r w:rsidR="00460E5E" w:rsidRPr="0075327A">
        <w:t>oziroma 4,1</w:t>
      </w:r>
      <w:r w:rsidRPr="0075327A">
        <w:t xml:space="preserve"> % več </w:t>
      </w:r>
      <w:r w:rsidR="00460E5E" w:rsidRPr="0075327A">
        <w:t>kot so jih ustvarile v letu 2015</w:t>
      </w:r>
      <w:r w:rsidRPr="0075327A">
        <w:t>.</w:t>
      </w:r>
    </w:p>
    <w:p w:rsidR="008F7C45" w:rsidRPr="0075327A" w:rsidRDefault="008F7C45" w:rsidP="008F7C45"/>
    <w:p w:rsidR="008F7C45" w:rsidRPr="0075327A" w:rsidRDefault="00460E5E" w:rsidP="008F7C45">
      <w:r w:rsidRPr="0075327A">
        <w:t>Čiste prihodke</w:t>
      </w:r>
      <w:r w:rsidR="008F7C45" w:rsidRPr="0075327A">
        <w:t xml:space="preserve"> iz prodaje</w:t>
      </w:r>
      <w:r w:rsidRPr="0075327A">
        <w:t xml:space="preserve"> so</w:t>
      </w:r>
      <w:r w:rsidR="008F7C45" w:rsidRPr="0075327A">
        <w:t xml:space="preserve"> družb</w:t>
      </w:r>
      <w:r w:rsidRPr="0075327A">
        <w:t>e</w:t>
      </w:r>
      <w:r w:rsidR="008F7C45" w:rsidRPr="0075327A">
        <w:t xml:space="preserve"> </w:t>
      </w:r>
      <w:r w:rsidRPr="0075327A">
        <w:t>povečale za 4,1% (za 0,7 indeksne točke več</w:t>
      </w:r>
      <w:r w:rsidR="008F7C45" w:rsidRPr="0075327A">
        <w:t xml:space="preserve"> kot v SLO)</w:t>
      </w:r>
      <w:r w:rsidR="00911ACC" w:rsidRPr="0075327A">
        <w:t xml:space="preserve"> na</w:t>
      </w:r>
      <w:r w:rsidRPr="0075327A">
        <w:t xml:space="preserve"> 38,7</w:t>
      </w:r>
      <w:r w:rsidR="008F7C45" w:rsidRPr="0075327A">
        <w:t xml:space="preserve"> milijard EU</w:t>
      </w:r>
      <w:r w:rsidR="00BE5901" w:rsidRPr="0075327A">
        <w:t>R (47,6</w:t>
      </w:r>
      <w:r w:rsidR="008F7C45" w:rsidRPr="0075327A">
        <w:t>% SLO prodaje), o</w:t>
      </w:r>
      <w:r w:rsidR="00BE5901" w:rsidRPr="0075327A">
        <w:t>d tega na domačem trgu le za 2,9% na 27,1</w:t>
      </w:r>
      <w:r w:rsidR="008F7C45" w:rsidRPr="0075327A">
        <w:t xml:space="preserve"> milijarde EUR</w:t>
      </w:r>
      <w:r w:rsidR="00911ACC" w:rsidRPr="0075327A">
        <w:t>,</w:t>
      </w:r>
      <w:r w:rsidR="008F7C45" w:rsidRPr="0075327A">
        <w:t xml:space="preserve"> in </w:t>
      </w:r>
      <w:r w:rsidR="00BE5901" w:rsidRPr="0075327A">
        <w:t>na tujih trgih za 6,9% na 11,6</w:t>
      </w:r>
      <w:r w:rsidR="008F7C45" w:rsidRPr="0075327A">
        <w:t xml:space="preserve"> milijarde EUR. Delež prodaje na tujih trgih se je zato povečal</w:t>
      </w:r>
      <w:r w:rsidR="00BE5901" w:rsidRPr="0075327A">
        <w:t xml:space="preserve"> iz 27,9% na 28,6</w:t>
      </w:r>
      <w:r w:rsidR="008F7C45" w:rsidRPr="0075327A">
        <w:t>%, trend naraščanja deleža se nadaljuje od leta 2009, ko je dosegel najnižjo vrednost</w:t>
      </w:r>
      <w:r w:rsidR="00BE5901" w:rsidRPr="0075327A">
        <w:t xml:space="preserve"> (18,0%) v zadnjih 10</w:t>
      </w:r>
      <w:r w:rsidR="008F7C45" w:rsidRPr="0075327A">
        <w:t xml:space="preserve"> letih.</w:t>
      </w:r>
    </w:p>
    <w:p w:rsidR="008F7C45" w:rsidRPr="0075327A" w:rsidRDefault="008F7C45" w:rsidP="008F7C45"/>
    <w:p w:rsidR="008F7C45" w:rsidRPr="0075327A" w:rsidRDefault="008F7C45" w:rsidP="008F7C45">
      <w:r w:rsidRPr="0075327A">
        <w:t>Prihodke na</w:t>
      </w:r>
      <w:r w:rsidR="00DE05EF" w:rsidRPr="0075327A">
        <w:t xml:space="preserve"> tujem trgu je realiziralo 9.113</w:t>
      </w:r>
      <w:r w:rsidRPr="0075327A">
        <w:t xml:space="preserve"> družb</w:t>
      </w:r>
      <w:r w:rsidR="00CB2720" w:rsidRPr="0075327A">
        <w:t xml:space="preserve"> (31,4</w:t>
      </w:r>
      <w:r w:rsidRPr="0075327A">
        <w:t>% vse</w:t>
      </w:r>
      <w:r w:rsidR="00CB2720" w:rsidRPr="0075327A">
        <w:t>h družb v regiji), od tega 7.851</w:t>
      </w:r>
      <w:r w:rsidRPr="0075327A">
        <w:t xml:space="preserve"> </w:t>
      </w:r>
      <w:proofErr w:type="spellStart"/>
      <w:r w:rsidRPr="0075327A">
        <w:t>mikro</w:t>
      </w:r>
      <w:proofErr w:type="spellEnd"/>
      <w:r w:rsidRPr="0075327A">
        <w:t xml:space="preserve"> družb</w:t>
      </w:r>
      <w:r w:rsidR="00CB2720" w:rsidRPr="0075327A">
        <w:t xml:space="preserve"> (86,2% vseh družb izvoznic) v višini 1,534 milijarde evrov ali 13,2</w:t>
      </w:r>
      <w:r w:rsidRPr="0075327A">
        <w:t>% celotnih prihodkov na tujem trgu</w:t>
      </w:r>
      <w:r w:rsidR="00CB2720" w:rsidRPr="0075327A">
        <w:t>. 7,054 milijarde EUR ali več kot 60% celotne prodaje na tujem trgu  je ustvarilo 157 (1,7% vseh družb izvoznic</w:t>
      </w:r>
      <w:r w:rsidRPr="0075327A">
        <w:t xml:space="preserve"> v regiji) velikih dru</w:t>
      </w:r>
      <w:r w:rsidR="00CB2720" w:rsidRPr="0075327A">
        <w:t>žb</w:t>
      </w:r>
      <w:r w:rsidR="003C3AFA" w:rsidRPr="0075327A">
        <w:t>.</w:t>
      </w:r>
    </w:p>
    <w:p w:rsidR="008F7C45" w:rsidRPr="0075327A" w:rsidRDefault="008F7C45" w:rsidP="008F7C45"/>
    <w:p w:rsidR="008F7C45" w:rsidRPr="0075327A" w:rsidRDefault="008F7C45" w:rsidP="008F7C45">
      <w:r w:rsidRPr="0075327A">
        <w:t xml:space="preserve">Največ družb izvoznic v regiji je iz področja G-trgovina, vzdrževanje in popravila motornih vozil </w:t>
      </w:r>
      <w:r w:rsidR="00785404" w:rsidRPr="0075327A">
        <w:t>(2.858 ali 31,4</w:t>
      </w:r>
      <w:r w:rsidRPr="0075327A">
        <w:t>% vseh družb izvoznic), točneje</w:t>
      </w:r>
      <w:r w:rsidR="00785404" w:rsidRPr="0075327A">
        <w:t xml:space="preserve"> iz dejavnosti</w:t>
      </w:r>
      <w:r w:rsidRPr="0075327A">
        <w:t xml:space="preserve"> posredništva in trgovine na debelo, </w:t>
      </w:r>
      <w:r w:rsidR="00785404" w:rsidRPr="0075327A">
        <w:t xml:space="preserve"> razen z motornimi vozili (2.123</w:t>
      </w:r>
      <w:r w:rsidRPr="0075327A">
        <w:t xml:space="preserve"> družb).  Na drugem mestu po številu izvoznic je področje M-strokovne znanstvene in tehn</w:t>
      </w:r>
      <w:r w:rsidR="00785404" w:rsidRPr="0075327A">
        <w:t>ične dejavnosti (2.000</w:t>
      </w:r>
      <w:r w:rsidRPr="0075327A">
        <w:t xml:space="preserve"> družb ali</w:t>
      </w:r>
      <w:r w:rsidR="00785404" w:rsidRPr="0075327A">
        <w:t xml:space="preserve"> 21,9</w:t>
      </w:r>
      <w:r w:rsidRPr="0075327A">
        <w:t>% vseh družb izvoznic) in na tretjem mestu področje C-predelovalne dejavnos</w:t>
      </w:r>
      <w:r w:rsidR="00785404" w:rsidRPr="0075327A">
        <w:t>ti (1.160</w:t>
      </w:r>
      <w:r w:rsidRPr="0075327A">
        <w:t xml:space="preserve"> družb ali</w:t>
      </w:r>
      <w:r w:rsidR="00785404" w:rsidRPr="0075327A">
        <w:t xml:space="preserve"> 12,7</w:t>
      </w:r>
      <w:r w:rsidRPr="0075327A">
        <w:t>% vseh družb izvoznic).</w:t>
      </w:r>
    </w:p>
    <w:p w:rsidR="008F7C45" w:rsidRPr="0075327A" w:rsidRDefault="008F7C45" w:rsidP="008F7C45"/>
    <w:p w:rsidR="008F7C45" w:rsidRPr="0075327A" w:rsidRDefault="008F7C45" w:rsidP="008F7C45">
      <w:r w:rsidRPr="0075327A">
        <w:t xml:space="preserve">Skupaj so navedena </w:t>
      </w:r>
      <w:r w:rsidR="00F20D59" w:rsidRPr="0075327A">
        <w:t xml:space="preserve">tri </w:t>
      </w:r>
      <w:r w:rsidRPr="0075327A">
        <w:t>področja ustvarila skoraj tri četrtine celotn</w:t>
      </w:r>
      <w:r w:rsidR="00F20D59" w:rsidRPr="0075327A">
        <w:t>ih prihodkov na tujem trgu (73,6</w:t>
      </w:r>
      <w:r w:rsidRPr="0075327A">
        <w:t>%), največ izv</w:t>
      </w:r>
      <w:r w:rsidR="00F20D59" w:rsidRPr="0075327A">
        <w:t>oznice iz trgovine in sicer 34,9</w:t>
      </w:r>
      <w:r w:rsidRPr="0075327A">
        <w:t>% vseh izvoznih prihodkov, nekoliko manj pa  družbe iz</w:t>
      </w:r>
      <w:r w:rsidR="00F20D59" w:rsidRPr="0075327A">
        <w:t xml:space="preserve"> predelovalnih dejavnosti – 33,6% vseh  izvoznih prihodkov, </w:t>
      </w:r>
      <w:r w:rsidR="00942F1F" w:rsidRPr="0075327A">
        <w:t>le 5,1% družbe iz področja M. Pomemben delež</w:t>
      </w:r>
      <w:r w:rsidR="00911ACC" w:rsidRPr="0075327A">
        <w:t xml:space="preserve"> k izvoznim prihodkom (10,6%) v regiji prispeva</w:t>
      </w:r>
      <w:r w:rsidR="00942F1F" w:rsidRPr="0075327A">
        <w:t xml:space="preserve"> tudi 33 družb iz področja D – oskrba z električno energijo, plinom in paro. </w:t>
      </w:r>
    </w:p>
    <w:p w:rsidR="008F7C45" w:rsidRPr="0075327A" w:rsidRDefault="008F7C45" w:rsidP="008F7C45"/>
    <w:p w:rsidR="00577E08" w:rsidRPr="0075327A" w:rsidRDefault="00577E08" w:rsidP="00577E08">
      <w:r w:rsidRPr="0075327A">
        <w:t xml:space="preserve">2.952 družb ali </w:t>
      </w:r>
      <w:r w:rsidR="00164116" w:rsidRPr="0075327A">
        <w:t>32,4% vseh družb izvoznic (9.11</w:t>
      </w:r>
      <w:r w:rsidRPr="0075327A">
        <w:t>3 družb) je v letu 2016 ustvarilo prihodke tako na trgu EU kot izven EU, njihov delež v celotni prodaji na tujem trgu (10.125 mio EUR) je znašal 87,4%.</w:t>
      </w:r>
    </w:p>
    <w:p w:rsidR="005C5E92" w:rsidRDefault="005C5E92" w:rsidP="008F7C45"/>
    <w:p w:rsidR="005C5E92" w:rsidRDefault="005C5E92" w:rsidP="008F7C45">
      <w:r w:rsidRPr="005C5E92">
        <w:rPr>
          <w:noProof/>
          <w:lang w:eastAsia="sl-SI"/>
        </w:rPr>
        <w:drawing>
          <wp:inline distT="0" distB="0" distL="0" distR="0">
            <wp:extent cx="3305175" cy="11715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E08" w:rsidRDefault="00577E08" w:rsidP="00577E08">
      <w:pPr>
        <w:jc w:val="left"/>
        <w:rPr>
          <w:b/>
          <w:sz w:val="28"/>
          <w:szCs w:val="28"/>
        </w:rPr>
      </w:pPr>
      <w:r w:rsidRPr="009403C0">
        <w:rPr>
          <w:sz w:val="18"/>
          <w:szCs w:val="18"/>
        </w:rPr>
        <w:t xml:space="preserve">Vir: KAPOS </w:t>
      </w:r>
      <w:r>
        <w:rPr>
          <w:sz w:val="18"/>
          <w:szCs w:val="18"/>
        </w:rPr>
        <w:t xml:space="preserve">– kazalniki </w:t>
      </w:r>
      <w:r w:rsidRPr="009403C0">
        <w:rPr>
          <w:sz w:val="18"/>
          <w:szCs w:val="18"/>
        </w:rPr>
        <w:t>GZS,</w:t>
      </w:r>
      <w:r>
        <w:rPr>
          <w:sz w:val="18"/>
          <w:szCs w:val="18"/>
        </w:rPr>
        <w:t xml:space="preserve"> AJPES-baza zaključnih računov gospodarskih družb za leto 2016</w:t>
      </w:r>
    </w:p>
    <w:p w:rsidR="00577E08" w:rsidRDefault="00577E08" w:rsidP="00577E08">
      <w:pPr>
        <w:rPr>
          <w:b/>
          <w:sz w:val="28"/>
          <w:szCs w:val="28"/>
        </w:rPr>
      </w:pPr>
    </w:p>
    <w:p w:rsidR="004160EB" w:rsidRDefault="004160EB" w:rsidP="00577E08">
      <w:pPr>
        <w:rPr>
          <w:b/>
          <w:sz w:val="28"/>
          <w:szCs w:val="28"/>
        </w:rPr>
      </w:pPr>
    </w:p>
    <w:p w:rsidR="004160EB" w:rsidRDefault="004160EB" w:rsidP="00577E08">
      <w:pPr>
        <w:rPr>
          <w:b/>
          <w:sz w:val="28"/>
          <w:szCs w:val="28"/>
        </w:rPr>
      </w:pPr>
    </w:p>
    <w:p w:rsidR="004160EB" w:rsidRDefault="004160EB" w:rsidP="00577E08">
      <w:pPr>
        <w:rPr>
          <w:b/>
          <w:sz w:val="28"/>
          <w:szCs w:val="28"/>
        </w:rPr>
      </w:pPr>
    </w:p>
    <w:p w:rsidR="00543F0B" w:rsidRDefault="00543F0B" w:rsidP="005C7914"/>
    <w:p w:rsidR="00C50730" w:rsidRPr="004160EB" w:rsidRDefault="00C50730" w:rsidP="0017234D">
      <w:pPr>
        <w:pStyle w:val="Odstavekseznama"/>
        <w:numPr>
          <w:ilvl w:val="0"/>
          <w:numId w:val="8"/>
        </w:numPr>
        <w:rPr>
          <w:b/>
          <w:i/>
          <w:szCs w:val="24"/>
        </w:rPr>
      </w:pPr>
      <w:r w:rsidRPr="004160EB">
        <w:rPr>
          <w:b/>
          <w:i/>
          <w:szCs w:val="24"/>
        </w:rPr>
        <w:t xml:space="preserve">Uspešnost poslovanja gospodarskih družb – </w:t>
      </w:r>
      <w:r w:rsidR="00F20A6E" w:rsidRPr="004160EB">
        <w:rPr>
          <w:b/>
          <w:i/>
          <w:szCs w:val="24"/>
        </w:rPr>
        <w:t>drugi</w:t>
      </w:r>
      <w:r w:rsidR="0017234D">
        <w:rPr>
          <w:b/>
          <w:i/>
          <w:szCs w:val="24"/>
        </w:rPr>
        <w:t xml:space="preserve"> največji</w:t>
      </w:r>
      <w:r w:rsidRPr="004160EB">
        <w:rPr>
          <w:b/>
          <w:i/>
          <w:szCs w:val="24"/>
        </w:rPr>
        <w:t xml:space="preserve"> neto čisti dobiček</w:t>
      </w:r>
      <w:r w:rsidR="00F20A6E" w:rsidRPr="004160EB">
        <w:rPr>
          <w:b/>
          <w:i/>
          <w:szCs w:val="24"/>
        </w:rPr>
        <w:t xml:space="preserve"> v zadnjih devetih letih dosežen tudi</w:t>
      </w:r>
      <w:r w:rsidRPr="004160EB">
        <w:rPr>
          <w:b/>
          <w:i/>
          <w:szCs w:val="24"/>
        </w:rPr>
        <w:t xml:space="preserve"> ob pomoči neto čistega dobi</w:t>
      </w:r>
      <w:r w:rsidR="0017234D">
        <w:rPr>
          <w:b/>
          <w:i/>
          <w:szCs w:val="24"/>
        </w:rPr>
        <w:t xml:space="preserve">čka </w:t>
      </w:r>
      <w:proofErr w:type="spellStart"/>
      <w:r w:rsidR="0017234D">
        <w:rPr>
          <w:b/>
          <w:i/>
          <w:szCs w:val="24"/>
        </w:rPr>
        <w:t>mikro</w:t>
      </w:r>
      <w:proofErr w:type="spellEnd"/>
      <w:r w:rsidR="0017234D">
        <w:rPr>
          <w:b/>
          <w:i/>
          <w:szCs w:val="24"/>
        </w:rPr>
        <w:t xml:space="preserve"> družb, katerim je drugič zapored</w:t>
      </w:r>
      <w:r w:rsidRPr="004160EB">
        <w:rPr>
          <w:b/>
          <w:i/>
          <w:szCs w:val="24"/>
        </w:rPr>
        <w:t xml:space="preserve"> po letu 2007 uspelo doseči neto čisti dobiček </w:t>
      </w:r>
    </w:p>
    <w:p w:rsidR="00C50730" w:rsidRPr="00A45C87" w:rsidRDefault="00C50730" w:rsidP="00C50730">
      <w:pPr>
        <w:jc w:val="center"/>
        <w:rPr>
          <w:sz w:val="28"/>
          <w:szCs w:val="28"/>
        </w:rPr>
      </w:pPr>
    </w:p>
    <w:p w:rsidR="00C50730" w:rsidRPr="00A45C87" w:rsidRDefault="00C50730" w:rsidP="00C50730">
      <w:r w:rsidRPr="00A45C87">
        <w:t>Gospodarske družbe iz 25 občin Osrednjeslovenske regije in družbe</w:t>
      </w:r>
      <w:r w:rsidR="00911ACC" w:rsidRPr="00A45C87">
        <w:t xml:space="preserve"> iz občine</w:t>
      </w:r>
      <w:r w:rsidRPr="00A45C87">
        <w:t xml:space="preserve"> Litija, ki je bila razporejena v Zasavsko regijo z letom 2013, ter družbe iz 6 občin Jugovzhodne statistične regije (Kočevje, Ribnica, Sodražica, Loški potok, Kostel, Osilnica) so skupaj kot celota </w:t>
      </w:r>
      <w:r w:rsidR="00F90F4F" w:rsidRPr="00A45C87">
        <w:t>leto 2016 zaključile z drugim</w:t>
      </w:r>
      <w:r w:rsidRPr="00A45C87">
        <w:t xml:space="preserve"> najboljšim rezultatom</w:t>
      </w:r>
      <w:r w:rsidR="00F90F4F" w:rsidRPr="00A45C87">
        <w:t xml:space="preserve"> (1.332,6</w:t>
      </w:r>
      <w:r w:rsidRPr="00A45C87">
        <w:t xml:space="preserve"> mio €) v obdo</w:t>
      </w:r>
      <w:r w:rsidR="00F90F4F" w:rsidRPr="00A45C87">
        <w:t>bju 2007-2016</w:t>
      </w:r>
      <w:r w:rsidRPr="00A45C87">
        <w:t>, takoj za pozitivnim rezultatom (neto čistim dobičkom) v letu 2</w:t>
      </w:r>
      <w:r w:rsidR="00F90F4F" w:rsidRPr="00A45C87">
        <w:t>007</w:t>
      </w:r>
      <w:r w:rsidRPr="00A45C87">
        <w:t>.</w:t>
      </w:r>
    </w:p>
    <w:p w:rsidR="00C50730" w:rsidRDefault="00C50730" w:rsidP="00C50730"/>
    <w:p w:rsidR="00C50730" w:rsidRDefault="00F90F4F" w:rsidP="00C50730">
      <w:r>
        <w:rPr>
          <w:noProof/>
          <w:lang w:eastAsia="sl-SI"/>
        </w:rPr>
        <w:drawing>
          <wp:inline distT="0" distB="0" distL="0" distR="0" wp14:anchorId="04746528">
            <wp:extent cx="4600575" cy="2965461"/>
            <wp:effectExtent l="0" t="0" r="0" b="635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86" cy="29945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730" w:rsidRDefault="00C50730" w:rsidP="00C50730">
      <w:pPr>
        <w:rPr>
          <w:sz w:val="18"/>
          <w:szCs w:val="18"/>
        </w:rPr>
      </w:pPr>
      <w:r w:rsidRPr="009403C0">
        <w:rPr>
          <w:sz w:val="18"/>
          <w:szCs w:val="18"/>
        </w:rPr>
        <w:t xml:space="preserve">Vir: KAPOS </w:t>
      </w:r>
      <w:r>
        <w:rPr>
          <w:sz w:val="18"/>
          <w:szCs w:val="18"/>
        </w:rPr>
        <w:t xml:space="preserve">– kazalniki </w:t>
      </w:r>
      <w:r w:rsidRPr="009403C0">
        <w:rPr>
          <w:sz w:val="18"/>
          <w:szCs w:val="18"/>
        </w:rPr>
        <w:t>GZS,</w:t>
      </w:r>
      <w:r>
        <w:rPr>
          <w:sz w:val="18"/>
          <w:szCs w:val="18"/>
        </w:rPr>
        <w:t xml:space="preserve"> AJPES-baza Zaključnih</w:t>
      </w:r>
      <w:r w:rsidR="00F20A6E">
        <w:rPr>
          <w:sz w:val="18"/>
          <w:szCs w:val="18"/>
        </w:rPr>
        <w:t xml:space="preserve"> računov gospodarskih družb 2016</w:t>
      </w:r>
    </w:p>
    <w:p w:rsidR="00F20A6E" w:rsidRPr="009403C0" w:rsidRDefault="00F20A6E" w:rsidP="00C50730">
      <w:pPr>
        <w:rPr>
          <w:sz w:val="18"/>
          <w:szCs w:val="18"/>
        </w:rPr>
      </w:pPr>
    </w:p>
    <w:p w:rsidR="00822604" w:rsidRDefault="00C50730" w:rsidP="00C50730">
      <w:r>
        <w:t>Pozitiven rezultat pos</w:t>
      </w:r>
      <w:r w:rsidR="00822604">
        <w:t>lovanja - neto čisti</w:t>
      </w:r>
      <w:r>
        <w:t xml:space="preserve"> dobič</w:t>
      </w:r>
      <w:r w:rsidR="00822604">
        <w:t xml:space="preserve">ek so tudi v letu 2016 ustvarile tako </w:t>
      </w:r>
      <w:proofErr w:type="spellStart"/>
      <w:r w:rsidR="00822604">
        <w:t>mikro</w:t>
      </w:r>
      <w:proofErr w:type="spellEnd"/>
      <w:r w:rsidR="00822604">
        <w:t>, majhne kot srednje in velike družbe, največjega med njimi, v višini 816,7 milijonov evrov</w:t>
      </w:r>
      <w:r w:rsidR="00E37FE5">
        <w:t>,</w:t>
      </w:r>
      <w:r w:rsidR="00822604">
        <w:t xml:space="preserve"> ali 61,3% celotnega neto čistega dobička družb v regiji,</w:t>
      </w:r>
      <w:r w:rsidR="00E37FE5">
        <w:t xml:space="preserve"> pa</w:t>
      </w:r>
      <w:r w:rsidR="00822604" w:rsidRPr="00822604">
        <w:t xml:space="preserve"> </w:t>
      </w:r>
      <w:r w:rsidR="00822604">
        <w:t>velike družbe</w:t>
      </w:r>
      <w:r w:rsidR="001418BF">
        <w:t>.</w:t>
      </w:r>
      <w:r w:rsidR="00822604">
        <w:t xml:space="preserve">  </w:t>
      </w:r>
    </w:p>
    <w:p w:rsidR="00C50730" w:rsidRDefault="00C50730" w:rsidP="00C50730"/>
    <w:p w:rsidR="00C50730" w:rsidRDefault="00C50730" w:rsidP="00C50730">
      <w:r>
        <w:t>Od 19 področ</w:t>
      </w:r>
      <w:r w:rsidR="00822604">
        <w:t xml:space="preserve">ij SKD so </w:t>
      </w:r>
      <w:r w:rsidR="007A373B">
        <w:t xml:space="preserve">v letu 2016 družbe </w:t>
      </w:r>
      <w:r w:rsidR="00822604">
        <w:t xml:space="preserve"> v dveh (2</w:t>
      </w:r>
      <w:r>
        <w:t xml:space="preserve">) področjih, v </w:t>
      </w:r>
      <w:r w:rsidR="007A373B">
        <w:t xml:space="preserve">področju F-gradbeništvo in v področju N – druge raznovrstne poslovne dejavnosti, </w:t>
      </w:r>
      <w:r>
        <w:t xml:space="preserve"> ustvarile neto čisto izgubo</w:t>
      </w:r>
      <w:r w:rsidR="007A373B">
        <w:t xml:space="preserve">, skupaj </w:t>
      </w:r>
      <w:r>
        <w:t xml:space="preserve"> v višini </w:t>
      </w:r>
      <w:r w:rsidR="007A373B">
        <w:t xml:space="preserve"> 192,7</w:t>
      </w:r>
      <w:r>
        <w:t xml:space="preserve"> milijonov evrov</w:t>
      </w:r>
      <w:r w:rsidR="007A373B">
        <w:t>, največjo med njima (175,2 milijonov evrov) gradbeništvo</w:t>
      </w:r>
      <w:r>
        <w:t>.</w:t>
      </w:r>
    </w:p>
    <w:p w:rsidR="00C50730" w:rsidRDefault="00C50730" w:rsidP="00C50730"/>
    <w:p w:rsidR="00C50730" w:rsidRDefault="002F53A5" w:rsidP="00C50730">
      <w:r>
        <w:t>Od 29.059</w:t>
      </w:r>
      <w:r w:rsidR="00C50730">
        <w:t xml:space="preserve"> družb je s čistim dobičkom poslovalo </w:t>
      </w:r>
      <w:r>
        <w:t>18.610 družb ali 64% vseh družb v regiji. 14.108 družb (75</w:t>
      </w:r>
      <w:r w:rsidR="00C50730">
        <w:t>,8% vseh z dobičkom) je zaposlovalo, v</w:t>
      </w:r>
      <w:r>
        <w:t xml:space="preserve"> njih je bilo zaposlenih 152.021 oseb ali 85,7</w:t>
      </w:r>
      <w:r w:rsidR="00C50730">
        <w:t xml:space="preserve">% vseh zaposlenih v regiji. </w:t>
      </w:r>
    </w:p>
    <w:p w:rsidR="00C50730" w:rsidRDefault="00C50730" w:rsidP="00C50730"/>
    <w:p w:rsidR="00C50730" w:rsidRPr="00A45C87" w:rsidRDefault="002F53A5" w:rsidP="00C50730">
      <w:r w:rsidRPr="00A45C87">
        <w:t>V 4.502 družbah z dobičkom (24,7</w:t>
      </w:r>
      <w:r w:rsidR="00C50730" w:rsidRPr="00A45C87">
        <w:t>% vseh družb z dobičkom) ni bilo zaposlenih ose</w:t>
      </w:r>
      <w:r w:rsidR="00F06D68" w:rsidRPr="00A45C87">
        <w:t>b, skupaj so ustvarile skoraj 204 milijonov evrov (10,1% celotnega čistega dobička) ali dobrih 45</w:t>
      </w:r>
      <w:r w:rsidR="00C50730" w:rsidRPr="00A45C87">
        <w:t xml:space="preserve"> tisoč evrov na družbo.</w:t>
      </w:r>
    </w:p>
    <w:p w:rsidR="00C50730" w:rsidRPr="00A45C87" w:rsidRDefault="00C50730" w:rsidP="00C50730"/>
    <w:p w:rsidR="003D65F9" w:rsidRPr="00A45C87" w:rsidRDefault="00C50730" w:rsidP="00C50730">
      <w:r w:rsidRPr="00A45C87">
        <w:t>Dr</w:t>
      </w:r>
      <w:r w:rsidR="00CE0FE6" w:rsidRPr="00A45C87">
        <w:t>užb z izgubo je bilo 9.364 (32,2</w:t>
      </w:r>
      <w:r w:rsidRPr="00A45C87">
        <w:t>% vseh družb</w:t>
      </w:r>
      <w:r w:rsidR="00CE0FE6" w:rsidRPr="00A45C87">
        <w:t xml:space="preserve"> v regiji</w:t>
      </w:r>
      <w:r w:rsidRPr="00A45C87">
        <w:t xml:space="preserve">), </w:t>
      </w:r>
      <w:r w:rsidR="00D56236" w:rsidRPr="00A45C87">
        <w:t>v 4.736</w:t>
      </w:r>
      <w:r w:rsidRPr="00A45C87">
        <w:t xml:space="preserve"> družbah </w:t>
      </w:r>
      <w:r w:rsidR="00D56236" w:rsidRPr="00A45C87">
        <w:t>(50,6</w:t>
      </w:r>
      <w:r w:rsidRPr="00A45C87">
        <w:t>% vseh družb z izgubo)</w:t>
      </w:r>
      <w:r w:rsidR="00D56236" w:rsidRPr="00A45C87">
        <w:t xml:space="preserve"> je bilo zaposlenih 26.701</w:t>
      </w:r>
      <w:r w:rsidRPr="00A45C87">
        <w:t xml:space="preserve"> oseb</w:t>
      </w:r>
      <w:r w:rsidR="00D56236" w:rsidRPr="00A45C87">
        <w:t xml:space="preserve"> ali 15,0</w:t>
      </w:r>
      <w:r w:rsidRPr="00A45C87">
        <w:t>% vseh zaposlenih oseb v družbah regije</w:t>
      </w:r>
      <w:r w:rsidR="001418BF" w:rsidRPr="00A45C87">
        <w:t>.</w:t>
      </w:r>
    </w:p>
    <w:p w:rsidR="003D65F9" w:rsidRPr="00A45C87" w:rsidRDefault="003D65F9" w:rsidP="00C50730"/>
    <w:p w:rsidR="004160EB" w:rsidRDefault="003D65F9" w:rsidP="005C7914">
      <w:r w:rsidRPr="00A45C87">
        <w:t>V</w:t>
      </w:r>
      <w:r w:rsidR="00D56236" w:rsidRPr="00A45C87">
        <w:t xml:space="preserve"> nekaj manj kot polovici družb,  točneje v 4.628 družbah </w:t>
      </w:r>
      <w:r w:rsidR="00C50730" w:rsidRPr="00A45C87">
        <w:t xml:space="preserve"> z izgub</w:t>
      </w:r>
      <w:r w:rsidR="00E37FE5" w:rsidRPr="00A45C87">
        <w:t>o</w:t>
      </w:r>
      <w:r w:rsidR="00D56236" w:rsidRPr="00A45C87">
        <w:t xml:space="preserve">, </w:t>
      </w:r>
      <w:r w:rsidR="00C50730" w:rsidRPr="00A45C87">
        <w:t xml:space="preserve"> ni </w:t>
      </w:r>
      <w:r w:rsidR="00D56236" w:rsidRPr="00A45C87">
        <w:t>bilo izkazanega</w:t>
      </w:r>
      <w:r w:rsidR="00C50730" w:rsidRPr="00A45C87">
        <w:t xml:space="preserve"> z</w:t>
      </w:r>
      <w:r w:rsidR="00D56236" w:rsidRPr="00A45C87">
        <w:t>aposlovanja</w:t>
      </w:r>
      <w:r w:rsidR="00E37FE5" w:rsidRPr="00A45C87">
        <w:t>, skupaj</w:t>
      </w:r>
      <w:r w:rsidR="00D56236" w:rsidRPr="00A45C87">
        <w:t xml:space="preserve"> so ustvarile 49%</w:t>
      </w:r>
      <w:r w:rsidR="00C50730" w:rsidRPr="00A45C87">
        <w:t xml:space="preserve"> celotne čiste izg</w:t>
      </w:r>
      <w:r w:rsidR="00D56236" w:rsidRPr="00A45C87">
        <w:t>ube v regiji, v povprečju 73.026</w:t>
      </w:r>
      <w:r w:rsidR="00C50730" w:rsidRPr="00A45C87">
        <w:t xml:space="preserve"> evrov na družbo.</w:t>
      </w:r>
    </w:p>
    <w:p w:rsidR="00492C77" w:rsidRDefault="00492C77" w:rsidP="005C7914"/>
    <w:p w:rsidR="00492C77" w:rsidRDefault="00492C77" w:rsidP="00492C77">
      <w:pPr>
        <w:autoSpaceDE w:val="0"/>
        <w:autoSpaceDN w:val="0"/>
        <w:adjustRightInd w:val="0"/>
        <w:rPr>
          <w:szCs w:val="24"/>
          <w:lang w:val="sl" w:eastAsia="sl-SI"/>
        </w:rPr>
      </w:pPr>
      <w:r>
        <w:rPr>
          <w:b/>
          <w:bCs/>
          <w:szCs w:val="24"/>
          <w:lang w:val="sl" w:eastAsia="sl-SI"/>
        </w:rPr>
        <w:t>Tako kot v preteklosti so tudi v letu 2016 družbe izvoznice v pretežni meri oblikovale  uspešnost poslovanja</w:t>
      </w:r>
      <w:r w:rsidR="003C1C42">
        <w:rPr>
          <w:b/>
          <w:bCs/>
          <w:szCs w:val="24"/>
          <w:lang w:val="sl" w:eastAsia="sl-SI"/>
        </w:rPr>
        <w:t xml:space="preserve"> gospodarskih družb</w:t>
      </w:r>
      <w:r>
        <w:rPr>
          <w:b/>
          <w:bCs/>
          <w:szCs w:val="24"/>
          <w:lang w:val="sl" w:eastAsia="sl-SI"/>
        </w:rPr>
        <w:t xml:space="preserve"> v regiji.</w:t>
      </w:r>
      <w:r>
        <w:rPr>
          <w:szCs w:val="24"/>
          <w:lang w:val="sl" w:eastAsia="sl-SI"/>
        </w:rPr>
        <w:t xml:space="preserve"> 9.113 družb izvoznic </w:t>
      </w:r>
      <w:r w:rsidR="007F66C3">
        <w:rPr>
          <w:szCs w:val="24"/>
          <w:lang w:val="sl" w:eastAsia="sl-SI"/>
        </w:rPr>
        <w:t xml:space="preserve">je realiziralo </w:t>
      </w:r>
      <w:r>
        <w:rPr>
          <w:szCs w:val="24"/>
          <w:lang w:val="sl" w:eastAsia="sl-SI"/>
        </w:rPr>
        <w:t>1,5 milijarde evrov ali 73,5% čistega dobička v regiji, tudi 232,9 milijonov evrov ali 33,8% celotne čiste izgube v regiji, posledično zato 1,3 milijarde evrov ali 94,1</w:t>
      </w:r>
      <w:r w:rsidR="003C1C42">
        <w:rPr>
          <w:szCs w:val="24"/>
          <w:lang w:val="sl" w:eastAsia="sl-SI"/>
        </w:rPr>
        <w:t>%</w:t>
      </w:r>
      <w:r>
        <w:rPr>
          <w:szCs w:val="24"/>
          <w:lang w:val="sl" w:eastAsia="sl-SI"/>
        </w:rPr>
        <w:t xml:space="preserve"> neto čistega dobička v regiji, in 6,6 milijarde evrov ali 81,2% dodane vrednosti pri družbah v regiji.</w:t>
      </w:r>
    </w:p>
    <w:p w:rsidR="000B5CE9" w:rsidRDefault="000B5CE9" w:rsidP="00492C77">
      <w:pPr>
        <w:autoSpaceDE w:val="0"/>
        <w:autoSpaceDN w:val="0"/>
        <w:adjustRightInd w:val="0"/>
        <w:rPr>
          <w:szCs w:val="24"/>
          <w:lang w:val="sl" w:eastAsia="sl-SI"/>
        </w:rPr>
      </w:pPr>
    </w:p>
    <w:p w:rsidR="003C1C42" w:rsidRDefault="003C1C42" w:rsidP="00492C77">
      <w:pPr>
        <w:autoSpaceDE w:val="0"/>
        <w:autoSpaceDN w:val="0"/>
        <w:adjustRightInd w:val="0"/>
        <w:rPr>
          <w:szCs w:val="24"/>
          <w:lang w:val="sl" w:eastAsia="sl-SI"/>
        </w:rPr>
      </w:pPr>
    </w:p>
    <w:p w:rsidR="00492C77" w:rsidRDefault="003C1C42" w:rsidP="005C7914">
      <w:r>
        <w:rPr>
          <w:noProof/>
          <w:lang w:eastAsia="sl-SI"/>
        </w:rPr>
        <w:drawing>
          <wp:inline distT="0" distB="0" distL="0" distR="0" wp14:anchorId="5B993738">
            <wp:extent cx="5041900" cy="2755900"/>
            <wp:effectExtent l="0" t="0" r="635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C42" w:rsidRDefault="003C1C42" w:rsidP="003C1C42">
      <w:pPr>
        <w:rPr>
          <w:sz w:val="18"/>
          <w:szCs w:val="18"/>
        </w:rPr>
      </w:pPr>
      <w:r w:rsidRPr="009403C0">
        <w:rPr>
          <w:sz w:val="18"/>
          <w:szCs w:val="18"/>
        </w:rPr>
        <w:t xml:space="preserve">Vir: KAPOS </w:t>
      </w:r>
      <w:r>
        <w:rPr>
          <w:sz w:val="18"/>
          <w:szCs w:val="18"/>
        </w:rPr>
        <w:t xml:space="preserve">– kazalniki </w:t>
      </w:r>
      <w:r w:rsidRPr="009403C0">
        <w:rPr>
          <w:sz w:val="18"/>
          <w:szCs w:val="18"/>
        </w:rPr>
        <w:t>GZS,</w:t>
      </w:r>
      <w:r>
        <w:rPr>
          <w:sz w:val="18"/>
          <w:szCs w:val="18"/>
        </w:rPr>
        <w:t xml:space="preserve"> AJPES-baza Zaključnih računov gospodarskih družb 2016</w:t>
      </w:r>
    </w:p>
    <w:p w:rsidR="00492C77" w:rsidRDefault="00492C77" w:rsidP="005C7914"/>
    <w:p w:rsidR="003C1C42" w:rsidRDefault="003C1C42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E86AE9" w:rsidRDefault="00E86AE9" w:rsidP="005C7914"/>
    <w:p w:rsidR="003C1C42" w:rsidRPr="005C7914" w:rsidRDefault="003C1C42" w:rsidP="005C7914"/>
    <w:p w:rsidR="008524EE" w:rsidRPr="004160EB" w:rsidRDefault="008524EE" w:rsidP="0017234D">
      <w:pPr>
        <w:pStyle w:val="Odstavekseznama"/>
        <w:numPr>
          <w:ilvl w:val="0"/>
          <w:numId w:val="8"/>
        </w:numPr>
        <w:rPr>
          <w:b/>
          <w:i/>
          <w:szCs w:val="24"/>
        </w:rPr>
      </w:pPr>
      <w:r w:rsidRPr="004160EB">
        <w:rPr>
          <w:b/>
          <w:i/>
          <w:szCs w:val="24"/>
        </w:rPr>
        <w:t xml:space="preserve">Rezultat poslovanja </w:t>
      </w:r>
      <w:r w:rsidR="007B2631" w:rsidRPr="004160EB">
        <w:rPr>
          <w:b/>
          <w:i/>
          <w:szCs w:val="24"/>
        </w:rPr>
        <w:t xml:space="preserve">majhnih </w:t>
      </w:r>
      <w:r w:rsidRPr="004160EB">
        <w:rPr>
          <w:b/>
          <w:i/>
          <w:szCs w:val="24"/>
        </w:rPr>
        <w:t>samostojnih podjetnikov pozitiven, večji kot v letu 2015, toda za več kot 15% manjši kot v letu 2008</w:t>
      </w:r>
    </w:p>
    <w:p w:rsidR="00152BB6" w:rsidRPr="00A45C87" w:rsidRDefault="00152BB6" w:rsidP="008F7C45">
      <w:pPr>
        <w:jc w:val="left"/>
        <w:rPr>
          <w:b/>
          <w:sz w:val="28"/>
          <w:szCs w:val="28"/>
        </w:rPr>
      </w:pPr>
    </w:p>
    <w:p w:rsidR="00152BB6" w:rsidRPr="00A45C87" w:rsidRDefault="00152BB6" w:rsidP="008524EE">
      <w:r w:rsidRPr="00A45C87">
        <w:t>Za leto 2016 je letno poročilo predložilo iz ljubljanske 16.060 majhnih samostojnih podjetnikov</w:t>
      </w:r>
      <w:r w:rsidR="00484624" w:rsidRPr="00A45C87">
        <w:t xml:space="preserve"> (27,4% vseh v državi)</w:t>
      </w:r>
      <w:r w:rsidRPr="00A45C87">
        <w:t xml:space="preserve">, ki so zaposlovali </w:t>
      </w:r>
      <w:r w:rsidR="00135C02" w:rsidRPr="00A45C87">
        <w:t>9.583 ali 23,2</w:t>
      </w:r>
      <w:r w:rsidRPr="00A45C87">
        <w:t xml:space="preserve">% vseh zaposlenih pri majhnih samostojnih podjetnikih v državi,  ki so ustvarili </w:t>
      </w:r>
      <w:r w:rsidR="004D524E">
        <w:t>24,9</w:t>
      </w:r>
      <w:r w:rsidR="008C5102" w:rsidRPr="00A45C87">
        <w:t>% vseh prihodkov</w:t>
      </w:r>
      <w:r w:rsidR="00135C02" w:rsidRPr="00A45C87">
        <w:t xml:space="preserve"> podjetnikov, 20,2</w:t>
      </w:r>
      <w:r w:rsidR="008C5102" w:rsidRPr="00A45C87">
        <w:t>% vseh p</w:t>
      </w:r>
      <w:r w:rsidR="008C4E8C" w:rsidRPr="00A45C87">
        <w:t>r</w:t>
      </w:r>
      <w:r w:rsidR="008C5102" w:rsidRPr="00A45C87">
        <w:t>ihodkov na tuje</w:t>
      </w:r>
      <w:r w:rsidR="008C4E8C" w:rsidRPr="00A45C87">
        <w:t>m</w:t>
      </w:r>
      <w:r w:rsidR="00135C02" w:rsidRPr="00A45C87">
        <w:t xml:space="preserve"> trgu, 26,6</w:t>
      </w:r>
      <w:r w:rsidR="008C5102" w:rsidRPr="00A45C87">
        <w:t>% net</w:t>
      </w:r>
      <w:r w:rsidR="00135C02" w:rsidRPr="00A45C87">
        <w:t>o podjetnikovega dohodka ter četrtino (25,0</w:t>
      </w:r>
      <w:r w:rsidR="008C5102" w:rsidRPr="00A45C87">
        <w:t>%</w:t>
      </w:r>
      <w:r w:rsidR="00135C02" w:rsidRPr="00A45C87">
        <w:t>)</w:t>
      </w:r>
      <w:r w:rsidR="008C5102" w:rsidRPr="00A45C87">
        <w:t xml:space="preserve"> dodane vrednosti vseh podjetnikov.</w:t>
      </w:r>
    </w:p>
    <w:p w:rsidR="00152BB6" w:rsidRPr="00A45C87" w:rsidRDefault="00152BB6" w:rsidP="008524EE"/>
    <w:p w:rsidR="00400C0E" w:rsidRPr="00A45C87" w:rsidRDefault="00400C0E" w:rsidP="008524EE">
      <w:r w:rsidRPr="00A45C87">
        <w:t xml:space="preserve">V letu 2016 so majhni samostojni podjetniki </w:t>
      </w:r>
      <w:r w:rsidR="008524EE" w:rsidRPr="00A45C87">
        <w:t>iz l</w:t>
      </w:r>
      <w:r w:rsidRPr="00A45C87">
        <w:t>jubljanske regije  ustvarili</w:t>
      </w:r>
      <w:r w:rsidR="007B2631" w:rsidRPr="00A45C87">
        <w:t xml:space="preserve"> 1.176,9 milijonov evrov prihodkov ali za 4,9% več</w:t>
      </w:r>
      <w:r w:rsidR="008524EE" w:rsidRPr="00A45C87">
        <w:t xml:space="preserve"> prihodkov kot leto </w:t>
      </w:r>
      <w:r w:rsidRPr="00A45C87">
        <w:t xml:space="preserve">poprej, </w:t>
      </w:r>
      <w:r w:rsidR="008C4E8C" w:rsidRPr="00A45C87">
        <w:t>ustvarili 116,8 milijonov evrov ali za 33 % več prihodkov na tujem trgu</w:t>
      </w:r>
      <w:r w:rsidR="00B80C0B" w:rsidRPr="00A45C87">
        <w:t xml:space="preserve"> in za 4,7</w:t>
      </w:r>
      <w:r w:rsidR="008C4E8C" w:rsidRPr="00A45C87">
        <w:t>% več dodane vrednosti v višini 372,6 milijonov evrov, ki pa je bila za 17,7% manjša kot v letu 2008.</w:t>
      </w:r>
      <w:r w:rsidR="007B2631" w:rsidRPr="00A45C87">
        <w:t xml:space="preserve"> </w:t>
      </w:r>
    </w:p>
    <w:p w:rsidR="003A5731" w:rsidRPr="00A45C87" w:rsidRDefault="003A5731" w:rsidP="008524EE"/>
    <w:p w:rsidR="003A5731" w:rsidRPr="00A45C87" w:rsidRDefault="003A5731" w:rsidP="008524EE">
      <w:r w:rsidRPr="00A45C87">
        <w:t xml:space="preserve">Od 19 področji SKD je uspelo majhnim samostojnim podjetnikom v 10 področjih povečati celotne prihodke glede na leto 2015, v 11 področjih prihodke na tujem trgu, </w:t>
      </w:r>
      <w:r w:rsidR="004E2923" w:rsidRPr="00A45C87">
        <w:t xml:space="preserve">in </w:t>
      </w:r>
      <w:r w:rsidRPr="00A45C87">
        <w:t>v 8 področjih dodano vrednost. Največje vrednosti naštetih kategorij poslovanja so ustvarili podjetniki iz področja C – predelovalne dejavnosti.</w:t>
      </w:r>
    </w:p>
    <w:p w:rsidR="00400C0E" w:rsidRPr="00A45C87" w:rsidRDefault="00400C0E" w:rsidP="008524EE"/>
    <w:p w:rsidR="003A5731" w:rsidRPr="00A45C87" w:rsidRDefault="008C4E8C" w:rsidP="005A1F76">
      <w:r w:rsidRPr="00A45C87">
        <w:t>Neto podjetnikov dohodek</w:t>
      </w:r>
      <w:r w:rsidR="00AF5499" w:rsidRPr="00A45C87">
        <w:t xml:space="preserve"> v regiji</w:t>
      </w:r>
      <w:r w:rsidRPr="00A45C87">
        <w:t xml:space="preserve">, podjetnikov dohodek zmanjšan za negativni poslovni izid, je bil pozitiven v višini </w:t>
      </w:r>
      <w:r w:rsidR="00A32BFC" w:rsidRPr="00A45C87">
        <w:t xml:space="preserve"> </w:t>
      </w:r>
      <w:r w:rsidRPr="00A45C87">
        <w:t>95,1 milijonov evrov</w:t>
      </w:r>
      <w:r w:rsidR="005A1F76" w:rsidRPr="00A45C87">
        <w:t>,</w:t>
      </w:r>
      <w:r w:rsidRPr="00A45C87">
        <w:t xml:space="preserve"> in je bil za 3,5% večji kot v letu 2015</w:t>
      </w:r>
      <w:r w:rsidR="003C3AFA" w:rsidRPr="00A45C87">
        <w:t>,</w:t>
      </w:r>
      <w:r w:rsidRPr="00A45C87">
        <w:t xml:space="preserve"> ter za 15,3% manjši kot v letu 2008.</w:t>
      </w:r>
      <w:r w:rsidR="005A1F76" w:rsidRPr="00A45C87">
        <w:t xml:space="preserve"> </w:t>
      </w:r>
    </w:p>
    <w:p w:rsidR="003A5731" w:rsidRPr="00A45C87" w:rsidRDefault="003A5731" w:rsidP="005A1F76"/>
    <w:p w:rsidR="0035757E" w:rsidRPr="00A45C87" w:rsidRDefault="0035757E" w:rsidP="0035757E">
      <w:r w:rsidRPr="00A45C87">
        <w:t xml:space="preserve">Razen </w:t>
      </w:r>
      <w:r w:rsidR="004160EB">
        <w:t xml:space="preserve">samostojnih podjetnikov iz </w:t>
      </w:r>
      <w:r w:rsidRPr="00A45C87">
        <w:t xml:space="preserve">področja dejavnosti oskrbe z električno energijo, plinom in paro, so </w:t>
      </w:r>
      <w:r w:rsidR="004160EB">
        <w:t>podjetniki iz vseh ostalih področij</w:t>
      </w:r>
      <w:r w:rsidRPr="00A45C87">
        <w:t xml:space="preserve"> dejavnosti </w:t>
      </w:r>
      <w:r w:rsidR="004160EB">
        <w:t xml:space="preserve">ustvarili </w:t>
      </w:r>
      <w:r w:rsidRPr="00A45C87">
        <w:t>neto podjetnikov do</w:t>
      </w:r>
      <w:r w:rsidR="004160EB">
        <w:t>hodek, največjega podjetniki iz področja</w:t>
      </w:r>
      <w:r w:rsidRPr="00A45C87">
        <w:t xml:space="preserve"> C – predelovalne dejavnosti. Neto podjetnikov dohodek je bil ustvarjen tudi v vseh 32 občinah regije. </w:t>
      </w:r>
    </w:p>
    <w:p w:rsidR="0035757E" w:rsidRPr="00A45C87" w:rsidRDefault="0035757E" w:rsidP="0035757E"/>
    <w:p w:rsidR="0035757E" w:rsidRPr="00A45C87" w:rsidRDefault="0035757E" w:rsidP="0035757E">
      <w:r w:rsidRPr="00A45C87">
        <w:t>Primerjava indeksov pomembnejših kategorija poslovanja samostojnih podjetnikov posameznikov v regiji z podjetniki v državi kaže, da so bili podjetniki uspešnejši od podjetnikov v državi.</w:t>
      </w:r>
    </w:p>
    <w:p w:rsidR="0035757E" w:rsidRDefault="0035757E" w:rsidP="005A1F76">
      <w:pPr>
        <w:rPr>
          <w:color w:val="0070C0"/>
        </w:rPr>
      </w:pPr>
    </w:p>
    <w:p w:rsidR="00C66D54" w:rsidRDefault="00C66D54" w:rsidP="008524EE"/>
    <w:p w:rsidR="005C7914" w:rsidRDefault="004D524E" w:rsidP="008524EE">
      <w:r w:rsidRPr="004D524E">
        <w:rPr>
          <w:noProof/>
          <w:lang w:eastAsia="sl-SI"/>
        </w:rPr>
        <w:drawing>
          <wp:inline distT="0" distB="0" distL="0" distR="0">
            <wp:extent cx="4181475" cy="24955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0EB" w:rsidRDefault="004D524E" w:rsidP="008524EE">
      <w:r w:rsidRPr="009403C0">
        <w:rPr>
          <w:sz w:val="18"/>
          <w:szCs w:val="18"/>
        </w:rPr>
        <w:t xml:space="preserve">Vir: KAPOS </w:t>
      </w:r>
      <w:r>
        <w:rPr>
          <w:sz w:val="18"/>
          <w:szCs w:val="18"/>
        </w:rPr>
        <w:t xml:space="preserve">– kazalniki </w:t>
      </w:r>
      <w:r w:rsidRPr="009403C0">
        <w:rPr>
          <w:sz w:val="18"/>
          <w:szCs w:val="18"/>
        </w:rPr>
        <w:t>GZS,</w:t>
      </w:r>
      <w:r>
        <w:rPr>
          <w:sz w:val="18"/>
          <w:szCs w:val="18"/>
        </w:rPr>
        <w:t xml:space="preserve"> AJPES-baza Zaključnih računov gospodarskih družb 2016</w:t>
      </w:r>
    </w:p>
    <w:p w:rsidR="004160EB" w:rsidRDefault="004160EB" w:rsidP="008524EE"/>
    <w:p w:rsidR="004160EB" w:rsidRDefault="004160EB" w:rsidP="008524EE"/>
    <w:p w:rsidR="005C7914" w:rsidRPr="004D524E" w:rsidRDefault="005C7914" w:rsidP="0017234D">
      <w:pPr>
        <w:pStyle w:val="Odstavekseznama"/>
        <w:numPr>
          <w:ilvl w:val="0"/>
          <w:numId w:val="8"/>
        </w:numPr>
        <w:rPr>
          <w:b/>
          <w:i/>
          <w:szCs w:val="24"/>
        </w:rPr>
      </w:pPr>
      <w:r w:rsidRPr="004D524E">
        <w:rPr>
          <w:b/>
          <w:i/>
          <w:szCs w:val="24"/>
        </w:rPr>
        <w:t>Poslovanje zadrug v regiji se je v primerjavi z le</w:t>
      </w:r>
      <w:r w:rsidR="00770378">
        <w:rPr>
          <w:b/>
          <w:i/>
          <w:szCs w:val="24"/>
        </w:rPr>
        <w:t>tom 2015 poslabšalo, zmanjšali so se tako prihodki na tujih trgih kot dodana vrednost in neto čisti dobiček</w:t>
      </w:r>
    </w:p>
    <w:p w:rsidR="005C7914" w:rsidRPr="00A45C87" w:rsidRDefault="005C7914" w:rsidP="005C7914"/>
    <w:p w:rsidR="005C7914" w:rsidRPr="00A45C87" w:rsidRDefault="005C7914" w:rsidP="005C7914">
      <w:pPr>
        <w:rPr>
          <w:i/>
        </w:rPr>
      </w:pPr>
      <w:r w:rsidRPr="00A45C87">
        <w:rPr>
          <w:i/>
        </w:rPr>
        <w:t>100  zadrug je v letu 2016 (17 več kot 2015) s 406 zaposlenimi in z 0,2% večjim obsegom sredstev glede na leto 2015, ustvarilo za 96,1 milijonov € prihodkov ( 0,2% manj kot v letu 2015), 10,5 milijonov € dodane vrednosti (2,4% manj kot v letu 2015) in neto čisti dobiček v višini 180.640 evrov, ki je bil za več kot 42% manjši od neto čistega dobička v letu 2015.</w:t>
      </w:r>
    </w:p>
    <w:p w:rsidR="005C7914" w:rsidRPr="00A45C87" w:rsidRDefault="005C7914" w:rsidP="005C7914">
      <w:pPr>
        <w:rPr>
          <w:i/>
        </w:rPr>
      </w:pPr>
    </w:p>
    <w:p w:rsidR="005C7914" w:rsidRPr="00A45C87" w:rsidRDefault="005C7914" w:rsidP="005C7914">
      <w:pPr>
        <w:rPr>
          <w:i/>
        </w:rPr>
      </w:pPr>
      <w:r w:rsidRPr="00A45C87">
        <w:rPr>
          <w:i/>
        </w:rPr>
        <w:t>Padec neto čistega dobička je bila posledica zmanjšanja čistega dobička (za 5,1%) in povečanje čiste izgube (za več kot 26%) glede na leto 2015. Čisti dobiček je v letu 2016 ugotovilo 44 zadrug, čisto izgubo 38 zadrug, v 18 zadrugah je bil rezultat poslovanja enak 0.</w:t>
      </w:r>
    </w:p>
    <w:p w:rsidR="005C7914" w:rsidRPr="00A45C87" w:rsidRDefault="005C7914" w:rsidP="005C7914">
      <w:pPr>
        <w:rPr>
          <w:i/>
        </w:rPr>
      </w:pPr>
    </w:p>
    <w:p w:rsidR="005C7914" w:rsidRPr="00A45C87" w:rsidRDefault="005C7914" w:rsidP="005C7914">
      <w:pPr>
        <w:rPr>
          <w:i/>
        </w:rPr>
      </w:pPr>
      <w:r w:rsidRPr="00A45C87">
        <w:rPr>
          <w:i/>
        </w:rPr>
        <w:t>Največ zadrug je bilo po svoji glavni dejavnosti razvrščenih v področje G-trgovina, vzdrževanje in popravila motornih vozil (21 zadrug), ki so skupaj tudi največ zaposlovale (306 zaposlenih ali 75,4% vseh zaposlenih v zadrugah) in ustvarile v letu 2016  neto čisto izgubo v višini 12.198 €, ki je bila druga največja izguba posameznega področja po višini, takoj za področjem kmetijstva s 17.516 € neto čiste izgube,  med 15 področji v katerih so bile registrirane zadruge v letu 2016.</w:t>
      </w:r>
    </w:p>
    <w:p w:rsidR="005C7914" w:rsidRPr="00A45C87" w:rsidRDefault="005C7914" w:rsidP="005C7914">
      <w:pPr>
        <w:rPr>
          <w:i/>
        </w:rPr>
      </w:pPr>
    </w:p>
    <w:p w:rsidR="005C7914" w:rsidRPr="00A45C87" w:rsidRDefault="005C7914" w:rsidP="005C7914">
      <w:pPr>
        <w:rPr>
          <w:i/>
        </w:rPr>
      </w:pPr>
      <w:r w:rsidRPr="00A45C87">
        <w:rPr>
          <w:i/>
        </w:rPr>
        <w:t>Večina zadrug</w:t>
      </w:r>
      <w:r w:rsidR="003C3AFA" w:rsidRPr="00A45C87">
        <w:rPr>
          <w:i/>
        </w:rPr>
        <w:t xml:space="preserve"> (89 zadrug) je bila po kriteriju velikosti</w:t>
      </w:r>
      <w:r w:rsidRPr="00A45C87">
        <w:rPr>
          <w:i/>
        </w:rPr>
        <w:t xml:space="preserve"> razvrščenih med </w:t>
      </w:r>
      <w:proofErr w:type="spellStart"/>
      <w:r w:rsidRPr="00A45C87">
        <w:rPr>
          <w:i/>
        </w:rPr>
        <w:t>mikro</w:t>
      </w:r>
      <w:proofErr w:type="spellEnd"/>
      <w:r w:rsidRPr="00A45C87">
        <w:rPr>
          <w:i/>
        </w:rPr>
        <w:t xml:space="preserve"> zadruge, največji vpliv na poslovanje zadrug pa so imele majhne zadruge</w:t>
      </w:r>
      <w:r w:rsidR="003C3AFA" w:rsidRPr="00A45C87">
        <w:rPr>
          <w:i/>
        </w:rPr>
        <w:t xml:space="preserve"> (10 zadrug)</w:t>
      </w:r>
      <w:r w:rsidRPr="00A45C87">
        <w:rPr>
          <w:i/>
        </w:rPr>
        <w:t>, ki so imele 58,8% vseh zaposlenih in so ustvarile dve tretjini (66,1%) vseh prihodkov zadrug, njihov neto čisti dobiček pa je znašal 173.063  € ali 95,8% neto čistega dobička zadrug. Velikih zadrug v regiji ni bilo.</w:t>
      </w:r>
    </w:p>
    <w:p w:rsidR="005C7914" w:rsidRDefault="005C7914" w:rsidP="008524EE"/>
    <w:p w:rsidR="005C7914" w:rsidRDefault="005C7914" w:rsidP="008524EE"/>
    <w:p w:rsidR="00521E37" w:rsidRDefault="00521E37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5C7914" w:rsidRDefault="005C7914" w:rsidP="00521E37"/>
    <w:p w:rsidR="00A45C87" w:rsidRDefault="00A45C87" w:rsidP="00A45C87"/>
    <w:sectPr w:rsidR="00A45C87">
      <w:footerReference w:type="even" r:id="rId14"/>
      <w:footerReference w:type="default" r:id="rId15"/>
      <w:pgSz w:w="11909" w:h="16834" w:code="9"/>
      <w:pgMar w:top="1417" w:right="1417" w:bottom="1417" w:left="1417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85" w:rsidRDefault="006F1985">
      <w:r>
        <w:separator/>
      </w:r>
    </w:p>
  </w:endnote>
  <w:endnote w:type="continuationSeparator" w:id="0">
    <w:p w:rsidR="006F1985" w:rsidRDefault="006F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2E" w:rsidRDefault="003D7B2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D7B2E" w:rsidRDefault="003D7B2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B2E" w:rsidRDefault="003D7B2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8602F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3D7B2E" w:rsidRDefault="003D7B2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85" w:rsidRDefault="006F1985">
      <w:r>
        <w:separator/>
      </w:r>
    </w:p>
  </w:footnote>
  <w:footnote w:type="continuationSeparator" w:id="0">
    <w:p w:rsidR="006F1985" w:rsidRDefault="006F1985">
      <w:r>
        <w:continuationSeparator/>
      </w:r>
    </w:p>
  </w:footnote>
  <w:footnote w:id="1">
    <w:p w:rsidR="00890F97" w:rsidRDefault="00890F97" w:rsidP="00890F97">
      <w:pPr>
        <w:pStyle w:val="Sprotnaopomba-besedilo"/>
      </w:pPr>
      <w:r>
        <w:rPr>
          <w:rStyle w:val="Sprotnaopomba-sklic"/>
        </w:rPr>
        <w:footnoteRef/>
      </w:r>
      <w:r>
        <w:t xml:space="preserve"> Novela ZGD-1 je za leto 2016 spremenila pragove meril za razvrščanje družb in povzela osnovne vrednosti iz Računovodske Direktive 2013/34/EU.</w:t>
      </w:r>
      <w:r w:rsidR="00911ACC">
        <w:t xml:space="preserve"> </w:t>
      </w:r>
      <w:r>
        <w:t xml:space="preserve">ZGD-1 v 55.členu določa, da se družbe razvrščajo na </w:t>
      </w:r>
      <w:proofErr w:type="spellStart"/>
      <w:r>
        <w:t>mikro</w:t>
      </w:r>
      <w:proofErr w:type="spellEnd"/>
      <w:r>
        <w:t xml:space="preserve">, majhne, srednje in velike družbe z uporabo meril (povprečno število delavcev v poslovnem letu, čisti </w:t>
      </w:r>
      <w:r w:rsidR="00911ACC">
        <w:t>prihodki iz prodaje in vrednost</w:t>
      </w:r>
      <w:r>
        <w:t xml:space="preserve"> aktive) na bilančni presečni dan letne bilance stanja. </w:t>
      </w:r>
      <w:r w:rsidRPr="0098670E">
        <w:rPr>
          <w:b/>
        </w:rPr>
        <w:t>Najmanj dve merili morata biti izpolnjeni, da se družba razvrsti v posamezni razred</w:t>
      </w:r>
      <w:r>
        <w:t>. Družbe se v skladu z merili iz 55.člena tega zakona tudi prerazvrstijo na prej naved</w:t>
      </w:r>
      <w:r w:rsidR="00911ACC">
        <w:t>e</w:t>
      </w:r>
      <w:r>
        <w:t>ne kategorije velikosti, če na podlagi podatkov zadnjih dveh zaporednih poslovnih let obakrat presežejo ali nehajo presegati merila tega člena.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933D3"/>
    <w:multiLevelType w:val="hybridMultilevel"/>
    <w:tmpl w:val="D6AC4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4E50"/>
    <w:multiLevelType w:val="hybridMultilevel"/>
    <w:tmpl w:val="45A05CDC"/>
    <w:lvl w:ilvl="0" w:tplc="9E2C7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63B42"/>
    <w:multiLevelType w:val="hybridMultilevel"/>
    <w:tmpl w:val="EBE45314"/>
    <w:lvl w:ilvl="0" w:tplc="14E630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B46C7C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F0A62"/>
    <w:multiLevelType w:val="hybridMultilevel"/>
    <w:tmpl w:val="29342202"/>
    <w:lvl w:ilvl="0" w:tplc="04240015">
      <w:start w:val="1"/>
      <w:numFmt w:val="upperLetter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694A"/>
    <w:multiLevelType w:val="hybridMultilevel"/>
    <w:tmpl w:val="5ED8FAD0"/>
    <w:lvl w:ilvl="0" w:tplc="7E82C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E0B65"/>
    <w:multiLevelType w:val="hybridMultilevel"/>
    <w:tmpl w:val="C5444C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A6DA4"/>
    <w:multiLevelType w:val="hybridMultilevel"/>
    <w:tmpl w:val="66D0CBC8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5E75E89"/>
    <w:multiLevelType w:val="hybridMultilevel"/>
    <w:tmpl w:val="02526C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F7"/>
    <w:rsid w:val="0000367E"/>
    <w:rsid w:val="00010E3B"/>
    <w:rsid w:val="0001211D"/>
    <w:rsid w:val="00014281"/>
    <w:rsid w:val="0002125A"/>
    <w:rsid w:val="00024501"/>
    <w:rsid w:val="0003548D"/>
    <w:rsid w:val="000373E3"/>
    <w:rsid w:val="000374A1"/>
    <w:rsid w:val="00037930"/>
    <w:rsid w:val="0004051E"/>
    <w:rsid w:val="00041E2B"/>
    <w:rsid w:val="00042FBA"/>
    <w:rsid w:val="0004656A"/>
    <w:rsid w:val="000470AE"/>
    <w:rsid w:val="0004763C"/>
    <w:rsid w:val="0005035D"/>
    <w:rsid w:val="000506DD"/>
    <w:rsid w:val="000513EC"/>
    <w:rsid w:val="00054D60"/>
    <w:rsid w:val="00055B9C"/>
    <w:rsid w:val="00055D38"/>
    <w:rsid w:val="00066A28"/>
    <w:rsid w:val="000671F9"/>
    <w:rsid w:val="00072946"/>
    <w:rsid w:val="000761BC"/>
    <w:rsid w:val="000821BA"/>
    <w:rsid w:val="00083DE2"/>
    <w:rsid w:val="00083FCC"/>
    <w:rsid w:val="00084FDD"/>
    <w:rsid w:val="000871E0"/>
    <w:rsid w:val="00087546"/>
    <w:rsid w:val="000927F3"/>
    <w:rsid w:val="000A30FA"/>
    <w:rsid w:val="000A66B3"/>
    <w:rsid w:val="000A6D0F"/>
    <w:rsid w:val="000A78CC"/>
    <w:rsid w:val="000B31E5"/>
    <w:rsid w:val="000B48F2"/>
    <w:rsid w:val="000B4D09"/>
    <w:rsid w:val="000B5CE9"/>
    <w:rsid w:val="000B7D2C"/>
    <w:rsid w:val="000C1279"/>
    <w:rsid w:val="000C1EAA"/>
    <w:rsid w:val="000C21FA"/>
    <w:rsid w:val="000C4855"/>
    <w:rsid w:val="000C633A"/>
    <w:rsid w:val="000C7C76"/>
    <w:rsid w:val="000D28AD"/>
    <w:rsid w:val="000D5780"/>
    <w:rsid w:val="000D78AD"/>
    <w:rsid w:val="000E01B9"/>
    <w:rsid w:val="000E0BF9"/>
    <w:rsid w:val="000E1899"/>
    <w:rsid w:val="000E5B8E"/>
    <w:rsid w:val="000F000E"/>
    <w:rsid w:val="000F1025"/>
    <w:rsid w:val="00101354"/>
    <w:rsid w:val="00101ACA"/>
    <w:rsid w:val="00103A1B"/>
    <w:rsid w:val="00104074"/>
    <w:rsid w:val="00105009"/>
    <w:rsid w:val="0010765A"/>
    <w:rsid w:val="001076DF"/>
    <w:rsid w:val="0011075B"/>
    <w:rsid w:val="00111DF6"/>
    <w:rsid w:val="0011515E"/>
    <w:rsid w:val="001227B7"/>
    <w:rsid w:val="00125E59"/>
    <w:rsid w:val="001315A8"/>
    <w:rsid w:val="00134095"/>
    <w:rsid w:val="001340BE"/>
    <w:rsid w:val="00135992"/>
    <w:rsid w:val="00135C02"/>
    <w:rsid w:val="001410F2"/>
    <w:rsid w:val="001418BF"/>
    <w:rsid w:val="00142858"/>
    <w:rsid w:val="00142FBA"/>
    <w:rsid w:val="0014419E"/>
    <w:rsid w:val="00144911"/>
    <w:rsid w:val="00144D4F"/>
    <w:rsid w:val="00152BB6"/>
    <w:rsid w:val="00156832"/>
    <w:rsid w:val="001610EE"/>
    <w:rsid w:val="00163C2A"/>
    <w:rsid w:val="00164116"/>
    <w:rsid w:val="00165F12"/>
    <w:rsid w:val="001714C4"/>
    <w:rsid w:val="0017234D"/>
    <w:rsid w:val="001805A6"/>
    <w:rsid w:val="0018158C"/>
    <w:rsid w:val="00184999"/>
    <w:rsid w:val="00185A5D"/>
    <w:rsid w:val="00185DAC"/>
    <w:rsid w:val="0018654E"/>
    <w:rsid w:val="00192E4B"/>
    <w:rsid w:val="00195EA8"/>
    <w:rsid w:val="001A4D1F"/>
    <w:rsid w:val="001A625F"/>
    <w:rsid w:val="001B0A74"/>
    <w:rsid w:val="001B0F9C"/>
    <w:rsid w:val="001B4A9D"/>
    <w:rsid w:val="001B5B46"/>
    <w:rsid w:val="001B6F03"/>
    <w:rsid w:val="001C06E2"/>
    <w:rsid w:val="001C5BDF"/>
    <w:rsid w:val="001C641F"/>
    <w:rsid w:val="001C65AB"/>
    <w:rsid w:val="001D241F"/>
    <w:rsid w:val="001D26C4"/>
    <w:rsid w:val="001D5057"/>
    <w:rsid w:val="001D637D"/>
    <w:rsid w:val="001D6AE1"/>
    <w:rsid w:val="001D732B"/>
    <w:rsid w:val="001E363F"/>
    <w:rsid w:val="001E6121"/>
    <w:rsid w:val="001F3031"/>
    <w:rsid w:val="001F434C"/>
    <w:rsid w:val="001F4506"/>
    <w:rsid w:val="001F526A"/>
    <w:rsid w:val="001F5A40"/>
    <w:rsid w:val="001F635F"/>
    <w:rsid w:val="001F6EB8"/>
    <w:rsid w:val="00203F6B"/>
    <w:rsid w:val="002045F8"/>
    <w:rsid w:val="00204AC7"/>
    <w:rsid w:val="00204E56"/>
    <w:rsid w:val="002107F1"/>
    <w:rsid w:val="00211FF4"/>
    <w:rsid w:val="0021741A"/>
    <w:rsid w:val="00217901"/>
    <w:rsid w:val="0023177A"/>
    <w:rsid w:val="00236022"/>
    <w:rsid w:val="00236988"/>
    <w:rsid w:val="00236BD5"/>
    <w:rsid w:val="00236CB7"/>
    <w:rsid w:val="00237AB7"/>
    <w:rsid w:val="0024045A"/>
    <w:rsid w:val="00241362"/>
    <w:rsid w:val="0024247A"/>
    <w:rsid w:val="00242B88"/>
    <w:rsid w:val="00246CCC"/>
    <w:rsid w:val="002472A0"/>
    <w:rsid w:val="00250501"/>
    <w:rsid w:val="00250C6A"/>
    <w:rsid w:val="00251930"/>
    <w:rsid w:val="00255767"/>
    <w:rsid w:val="00256610"/>
    <w:rsid w:val="00262669"/>
    <w:rsid w:val="00271672"/>
    <w:rsid w:val="00271B9C"/>
    <w:rsid w:val="002737F5"/>
    <w:rsid w:val="0027439D"/>
    <w:rsid w:val="002752DD"/>
    <w:rsid w:val="00275FFD"/>
    <w:rsid w:val="00280E47"/>
    <w:rsid w:val="00291BBA"/>
    <w:rsid w:val="002959F1"/>
    <w:rsid w:val="002975BC"/>
    <w:rsid w:val="002A2131"/>
    <w:rsid w:val="002A25CC"/>
    <w:rsid w:val="002A42B6"/>
    <w:rsid w:val="002B3963"/>
    <w:rsid w:val="002B5FFB"/>
    <w:rsid w:val="002B6064"/>
    <w:rsid w:val="002B6924"/>
    <w:rsid w:val="002B74BF"/>
    <w:rsid w:val="002C1934"/>
    <w:rsid w:val="002C3DC0"/>
    <w:rsid w:val="002C40DB"/>
    <w:rsid w:val="002C69E1"/>
    <w:rsid w:val="002D3764"/>
    <w:rsid w:val="002D3D6F"/>
    <w:rsid w:val="002D493A"/>
    <w:rsid w:val="002D4F86"/>
    <w:rsid w:val="002D736E"/>
    <w:rsid w:val="002E1D50"/>
    <w:rsid w:val="002E2A51"/>
    <w:rsid w:val="002E50BB"/>
    <w:rsid w:val="002E6820"/>
    <w:rsid w:val="002F0854"/>
    <w:rsid w:val="002F1D40"/>
    <w:rsid w:val="002F385D"/>
    <w:rsid w:val="002F386B"/>
    <w:rsid w:val="002F53A5"/>
    <w:rsid w:val="00302956"/>
    <w:rsid w:val="0030396A"/>
    <w:rsid w:val="0030499F"/>
    <w:rsid w:val="00305767"/>
    <w:rsid w:val="00306FD4"/>
    <w:rsid w:val="0031236A"/>
    <w:rsid w:val="00312C4B"/>
    <w:rsid w:val="00313C4B"/>
    <w:rsid w:val="00315F70"/>
    <w:rsid w:val="00316A85"/>
    <w:rsid w:val="003179F6"/>
    <w:rsid w:val="003201A1"/>
    <w:rsid w:val="00325F58"/>
    <w:rsid w:val="00326A70"/>
    <w:rsid w:val="003368B6"/>
    <w:rsid w:val="00337158"/>
    <w:rsid w:val="00341931"/>
    <w:rsid w:val="003434A4"/>
    <w:rsid w:val="00344DC1"/>
    <w:rsid w:val="00346461"/>
    <w:rsid w:val="00352220"/>
    <w:rsid w:val="003525BE"/>
    <w:rsid w:val="00354296"/>
    <w:rsid w:val="003542E7"/>
    <w:rsid w:val="0035757E"/>
    <w:rsid w:val="003614BD"/>
    <w:rsid w:val="00365ACF"/>
    <w:rsid w:val="00366E08"/>
    <w:rsid w:val="00367ACF"/>
    <w:rsid w:val="003705AB"/>
    <w:rsid w:val="00372239"/>
    <w:rsid w:val="00373328"/>
    <w:rsid w:val="00377E90"/>
    <w:rsid w:val="00384FC6"/>
    <w:rsid w:val="00385DAB"/>
    <w:rsid w:val="00392579"/>
    <w:rsid w:val="003935AE"/>
    <w:rsid w:val="00394333"/>
    <w:rsid w:val="003A196B"/>
    <w:rsid w:val="003A5731"/>
    <w:rsid w:val="003A6B7F"/>
    <w:rsid w:val="003C1C42"/>
    <w:rsid w:val="003C1CB0"/>
    <w:rsid w:val="003C36DA"/>
    <w:rsid w:val="003C3AFA"/>
    <w:rsid w:val="003C74E1"/>
    <w:rsid w:val="003D0B76"/>
    <w:rsid w:val="003D5806"/>
    <w:rsid w:val="003D65F9"/>
    <w:rsid w:val="003D7B2E"/>
    <w:rsid w:val="003E13D7"/>
    <w:rsid w:val="003E4589"/>
    <w:rsid w:val="003E5654"/>
    <w:rsid w:val="003F2A6D"/>
    <w:rsid w:val="003F47C5"/>
    <w:rsid w:val="003F5142"/>
    <w:rsid w:val="003F5F01"/>
    <w:rsid w:val="003F7B52"/>
    <w:rsid w:val="00400C0E"/>
    <w:rsid w:val="004019C5"/>
    <w:rsid w:val="0040291B"/>
    <w:rsid w:val="0041057C"/>
    <w:rsid w:val="00413DDF"/>
    <w:rsid w:val="004148B0"/>
    <w:rsid w:val="00414A66"/>
    <w:rsid w:val="00415432"/>
    <w:rsid w:val="004160EB"/>
    <w:rsid w:val="00433E04"/>
    <w:rsid w:val="0043419F"/>
    <w:rsid w:val="004346AC"/>
    <w:rsid w:val="004352BE"/>
    <w:rsid w:val="00435633"/>
    <w:rsid w:val="0043645F"/>
    <w:rsid w:val="0044481E"/>
    <w:rsid w:val="0045084A"/>
    <w:rsid w:val="00450AF8"/>
    <w:rsid w:val="00452C51"/>
    <w:rsid w:val="00453CCC"/>
    <w:rsid w:val="0045628B"/>
    <w:rsid w:val="00460E5E"/>
    <w:rsid w:val="004633E0"/>
    <w:rsid w:val="00463F6A"/>
    <w:rsid w:val="00465BB5"/>
    <w:rsid w:val="00473AA6"/>
    <w:rsid w:val="00474A2D"/>
    <w:rsid w:val="0047524D"/>
    <w:rsid w:val="00481ECC"/>
    <w:rsid w:val="00481FEF"/>
    <w:rsid w:val="00483A8F"/>
    <w:rsid w:val="00484624"/>
    <w:rsid w:val="0048550C"/>
    <w:rsid w:val="0048602F"/>
    <w:rsid w:val="00486240"/>
    <w:rsid w:val="004869DE"/>
    <w:rsid w:val="00487D98"/>
    <w:rsid w:val="00491081"/>
    <w:rsid w:val="00491ACB"/>
    <w:rsid w:val="00492C77"/>
    <w:rsid w:val="004934A8"/>
    <w:rsid w:val="00495989"/>
    <w:rsid w:val="00495F33"/>
    <w:rsid w:val="00496D20"/>
    <w:rsid w:val="004970AF"/>
    <w:rsid w:val="004A0850"/>
    <w:rsid w:val="004A3D6A"/>
    <w:rsid w:val="004A4EDD"/>
    <w:rsid w:val="004A5001"/>
    <w:rsid w:val="004A66BB"/>
    <w:rsid w:val="004B0AD3"/>
    <w:rsid w:val="004B3E4F"/>
    <w:rsid w:val="004B59FA"/>
    <w:rsid w:val="004C1452"/>
    <w:rsid w:val="004C357C"/>
    <w:rsid w:val="004D1D8F"/>
    <w:rsid w:val="004D524E"/>
    <w:rsid w:val="004D5FD2"/>
    <w:rsid w:val="004D6DC5"/>
    <w:rsid w:val="004E19B7"/>
    <w:rsid w:val="004E2923"/>
    <w:rsid w:val="004E29A2"/>
    <w:rsid w:val="004E42FF"/>
    <w:rsid w:val="004F3196"/>
    <w:rsid w:val="004F357E"/>
    <w:rsid w:val="004F3ECC"/>
    <w:rsid w:val="004F4C37"/>
    <w:rsid w:val="004F6442"/>
    <w:rsid w:val="00503053"/>
    <w:rsid w:val="00504311"/>
    <w:rsid w:val="00510EDE"/>
    <w:rsid w:val="005116C6"/>
    <w:rsid w:val="005135DB"/>
    <w:rsid w:val="00514254"/>
    <w:rsid w:val="00516551"/>
    <w:rsid w:val="00521E0A"/>
    <w:rsid w:val="00521E37"/>
    <w:rsid w:val="0052284D"/>
    <w:rsid w:val="005251BD"/>
    <w:rsid w:val="00525DF6"/>
    <w:rsid w:val="00527247"/>
    <w:rsid w:val="00532BFB"/>
    <w:rsid w:val="00533405"/>
    <w:rsid w:val="00534072"/>
    <w:rsid w:val="005364CD"/>
    <w:rsid w:val="0053656F"/>
    <w:rsid w:val="005422B9"/>
    <w:rsid w:val="00543F0B"/>
    <w:rsid w:val="00545DA7"/>
    <w:rsid w:val="00550420"/>
    <w:rsid w:val="0055586D"/>
    <w:rsid w:val="00555B9D"/>
    <w:rsid w:val="00556F95"/>
    <w:rsid w:val="00564CEA"/>
    <w:rsid w:val="005658FC"/>
    <w:rsid w:val="00566CC3"/>
    <w:rsid w:val="00567B88"/>
    <w:rsid w:val="00571ACD"/>
    <w:rsid w:val="00574191"/>
    <w:rsid w:val="005745CE"/>
    <w:rsid w:val="00575609"/>
    <w:rsid w:val="005776A7"/>
    <w:rsid w:val="00577DED"/>
    <w:rsid w:val="00577E08"/>
    <w:rsid w:val="00580EB4"/>
    <w:rsid w:val="005843DB"/>
    <w:rsid w:val="00593354"/>
    <w:rsid w:val="005943DE"/>
    <w:rsid w:val="005A0E3C"/>
    <w:rsid w:val="005A1A61"/>
    <w:rsid w:val="005A1F76"/>
    <w:rsid w:val="005A49EE"/>
    <w:rsid w:val="005A5960"/>
    <w:rsid w:val="005B4202"/>
    <w:rsid w:val="005B5CA6"/>
    <w:rsid w:val="005B6791"/>
    <w:rsid w:val="005C182E"/>
    <w:rsid w:val="005C5E92"/>
    <w:rsid w:val="005C6D44"/>
    <w:rsid w:val="005C7914"/>
    <w:rsid w:val="005D1B4D"/>
    <w:rsid w:val="005D2C71"/>
    <w:rsid w:val="005D2E88"/>
    <w:rsid w:val="005D3757"/>
    <w:rsid w:val="005D5EF5"/>
    <w:rsid w:val="005D6FFC"/>
    <w:rsid w:val="005D7C73"/>
    <w:rsid w:val="005E4387"/>
    <w:rsid w:val="005E6AF6"/>
    <w:rsid w:val="005E725E"/>
    <w:rsid w:val="005F19C4"/>
    <w:rsid w:val="005F5E13"/>
    <w:rsid w:val="00600514"/>
    <w:rsid w:val="00604133"/>
    <w:rsid w:val="00606F16"/>
    <w:rsid w:val="00607804"/>
    <w:rsid w:val="0060789D"/>
    <w:rsid w:val="00607C70"/>
    <w:rsid w:val="006133E1"/>
    <w:rsid w:val="00615BD5"/>
    <w:rsid w:val="006210CE"/>
    <w:rsid w:val="00624975"/>
    <w:rsid w:val="00624C08"/>
    <w:rsid w:val="00627332"/>
    <w:rsid w:val="00627E9A"/>
    <w:rsid w:val="006318CF"/>
    <w:rsid w:val="006432D3"/>
    <w:rsid w:val="00644ADC"/>
    <w:rsid w:val="00645D67"/>
    <w:rsid w:val="006505D1"/>
    <w:rsid w:val="00652248"/>
    <w:rsid w:val="00653D5F"/>
    <w:rsid w:val="0065779A"/>
    <w:rsid w:val="00660DE3"/>
    <w:rsid w:val="00663052"/>
    <w:rsid w:val="00663099"/>
    <w:rsid w:val="00663C9D"/>
    <w:rsid w:val="00666C00"/>
    <w:rsid w:val="00666FC6"/>
    <w:rsid w:val="0067031B"/>
    <w:rsid w:val="00671433"/>
    <w:rsid w:val="00676FAA"/>
    <w:rsid w:val="00680DE5"/>
    <w:rsid w:val="0068271A"/>
    <w:rsid w:val="00686FFE"/>
    <w:rsid w:val="00687DFE"/>
    <w:rsid w:val="00691848"/>
    <w:rsid w:val="0069198D"/>
    <w:rsid w:val="006949F4"/>
    <w:rsid w:val="00697B0A"/>
    <w:rsid w:val="006A1CEE"/>
    <w:rsid w:val="006A52AA"/>
    <w:rsid w:val="006B0CCD"/>
    <w:rsid w:val="006B5E1C"/>
    <w:rsid w:val="006B6DA0"/>
    <w:rsid w:val="006C01AE"/>
    <w:rsid w:val="006C238D"/>
    <w:rsid w:val="006C35C8"/>
    <w:rsid w:val="006C3818"/>
    <w:rsid w:val="006C53F6"/>
    <w:rsid w:val="006D0FA4"/>
    <w:rsid w:val="006D4851"/>
    <w:rsid w:val="006E62B8"/>
    <w:rsid w:val="006F0FB8"/>
    <w:rsid w:val="006F150A"/>
    <w:rsid w:val="006F1985"/>
    <w:rsid w:val="006F497E"/>
    <w:rsid w:val="006F5A88"/>
    <w:rsid w:val="006F74C1"/>
    <w:rsid w:val="006F7DDD"/>
    <w:rsid w:val="00704A97"/>
    <w:rsid w:val="00711E96"/>
    <w:rsid w:val="007215A2"/>
    <w:rsid w:val="00724DA4"/>
    <w:rsid w:val="0072554E"/>
    <w:rsid w:val="00735E11"/>
    <w:rsid w:val="007412EF"/>
    <w:rsid w:val="0074539C"/>
    <w:rsid w:val="00750F61"/>
    <w:rsid w:val="007513BD"/>
    <w:rsid w:val="00752862"/>
    <w:rsid w:val="0075327A"/>
    <w:rsid w:val="00753982"/>
    <w:rsid w:val="007565FC"/>
    <w:rsid w:val="0075750C"/>
    <w:rsid w:val="00761D3B"/>
    <w:rsid w:val="00764BBA"/>
    <w:rsid w:val="00770378"/>
    <w:rsid w:val="007747AA"/>
    <w:rsid w:val="00776278"/>
    <w:rsid w:val="00781458"/>
    <w:rsid w:val="0078404C"/>
    <w:rsid w:val="00785404"/>
    <w:rsid w:val="007900C9"/>
    <w:rsid w:val="0079305E"/>
    <w:rsid w:val="007933CA"/>
    <w:rsid w:val="007957DE"/>
    <w:rsid w:val="007A05A6"/>
    <w:rsid w:val="007A0DA7"/>
    <w:rsid w:val="007A0E9B"/>
    <w:rsid w:val="007A2E1C"/>
    <w:rsid w:val="007A373B"/>
    <w:rsid w:val="007A3F06"/>
    <w:rsid w:val="007A46B7"/>
    <w:rsid w:val="007A4E87"/>
    <w:rsid w:val="007A62FE"/>
    <w:rsid w:val="007A66B9"/>
    <w:rsid w:val="007A6A36"/>
    <w:rsid w:val="007A72CA"/>
    <w:rsid w:val="007B135F"/>
    <w:rsid w:val="007B2631"/>
    <w:rsid w:val="007B26C4"/>
    <w:rsid w:val="007B4221"/>
    <w:rsid w:val="007B52F7"/>
    <w:rsid w:val="007B534C"/>
    <w:rsid w:val="007C2391"/>
    <w:rsid w:val="007C2BFF"/>
    <w:rsid w:val="007C421B"/>
    <w:rsid w:val="007D130B"/>
    <w:rsid w:val="007D3802"/>
    <w:rsid w:val="007D7C7D"/>
    <w:rsid w:val="007E1269"/>
    <w:rsid w:val="007F6024"/>
    <w:rsid w:val="007F66C3"/>
    <w:rsid w:val="007F7987"/>
    <w:rsid w:val="00800181"/>
    <w:rsid w:val="00801CC0"/>
    <w:rsid w:val="00805845"/>
    <w:rsid w:val="008109D8"/>
    <w:rsid w:val="00811334"/>
    <w:rsid w:val="00811F57"/>
    <w:rsid w:val="00813BF9"/>
    <w:rsid w:val="00815C04"/>
    <w:rsid w:val="00816FA5"/>
    <w:rsid w:val="008211BA"/>
    <w:rsid w:val="00822604"/>
    <w:rsid w:val="008229F0"/>
    <w:rsid w:val="008261CA"/>
    <w:rsid w:val="008302D1"/>
    <w:rsid w:val="00832631"/>
    <w:rsid w:val="0083448D"/>
    <w:rsid w:val="0084153E"/>
    <w:rsid w:val="00843AAE"/>
    <w:rsid w:val="00844FB9"/>
    <w:rsid w:val="00847DE1"/>
    <w:rsid w:val="00850666"/>
    <w:rsid w:val="008524EE"/>
    <w:rsid w:val="00854897"/>
    <w:rsid w:val="008559E3"/>
    <w:rsid w:val="0085700F"/>
    <w:rsid w:val="008570E5"/>
    <w:rsid w:val="0085745C"/>
    <w:rsid w:val="00860568"/>
    <w:rsid w:val="00860EE1"/>
    <w:rsid w:val="0086545C"/>
    <w:rsid w:val="00866C23"/>
    <w:rsid w:val="0086740A"/>
    <w:rsid w:val="008679E8"/>
    <w:rsid w:val="008700AC"/>
    <w:rsid w:val="00871D77"/>
    <w:rsid w:val="00871E46"/>
    <w:rsid w:val="00874038"/>
    <w:rsid w:val="008751F6"/>
    <w:rsid w:val="00875F61"/>
    <w:rsid w:val="00880977"/>
    <w:rsid w:val="00882785"/>
    <w:rsid w:val="00890F97"/>
    <w:rsid w:val="00892620"/>
    <w:rsid w:val="0089263D"/>
    <w:rsid w:val="00893810"/>
    <w:rsid w:val="00893B59"/>
    <w:rsid w:val="00894D68"/>
    <w:rsid w:val="008A04D7"/>
    <w:rsid w:val="008A623A"/>
    <w:rsid w:val="008A6393"/>
    <w:rsid w:val="008A787E"/>
    <w:rsid w:val="008B1D28"/>
    <w:rsid w:val="008B640C"/>
    <w:rsid w:val="008B71A0"/>
    <w:rsid w:val="008B79C8"/>
    <w:rsid w:val="008C243C"/>
    <w:rsid w:val="008C388F"/>
    <w:rsid w:val="008C4E8C"/>
    <w:rsid w:val="008C5102"/>
    <w:rsid w:val="008C626B"/>
    <w:rsid w:val="008C7F35"/>
    <w:rsid w:val="008D0699"/>
    <w:rsid w:val="008D1208"/>
    <w:rsid w:val="008D1B49"/>
    <w:rsid w:val="008D2C59"/>
    <w:rsid w:val="008D2FDA"/>
    <w:rsid w:val="008D36AD"/>
    <w:rsid w:val="008D7BCE"/>
    <w:rsid w:val="008E00D0"/>
    <w:rsid w:val="008E1D60"/>
    <w:rsid w:val="008E51BC"/>
    <w:rsid w:val="008E69D6"/>
    <w:rsid w:val="008E7BE7"/>
    <w:rsid w:val="008F26F0"/>
    <w:rsid w:val="008F38C5"/>
    <w:rsid w:val="008F417A"/>
    <w:rsid w:val="008F453D"/>
    <w:rsid w:val="008F7303"/>
    <w:rsid w:val="008F7C45"/>
    <w:rsid w:val="00900746"/>
    <w:rsid w:val="009012F9"/>
    <w:rsid w:val="0090187A"/>
    <w:rsid w:val="00902B8B"/>
    <w:rsid w:val="00906859"/>
    <w:rsid w:val="0091001D"/>
    <w:rsid w:val="00911ACC"/>
    <w:rsid w:val="0091212F"/>
    <w:rsid w:val="00913002"/>
    <w:rsid w:val="0091397C"/>
    <w:rsid w:val="00914338"/>
    <w:rsid w:val="00923AE6"/>
    <w:rsid w:val="00924DFC"/>
    <w:rsid w:val="00925566"/>
    <w:rsid w:val="0093381E"/>
    <w:rsid w:val="00934AF0"/>
    <w:rsid w:val="009403C0"/>
    <w:rsid w:val="009412F2"/>
    <w:rsid w:val="0094158D"/>
    <w:rsid w:val="00942F1F"/>
    <w:rsid w:val="00942F84"/>
    <w:rsid w:val="009449DD"/>
    <w:rsid w:val="00946AB1"/>
    <w:rsid w:val="00947D5C"/>
    <w:rsid w:val="00950471"/>
    <w:rsid w:val="0095105C"/>
    <w:rsid w:val="00951400"/>
    <w:rsid w:val="00951F53"/>
    <w:rsid w:val="00952FAC"/>
    <w:rsid w:val="00953331"/>
    <w:rsid w:val="009549AC"/>
    <w:rsid w:val="00956403"/>
    <w:rsid w:val="009568A8"/>
    <w:rsid w:val="00957F47"/>
    <w:rsid w:val="00960E04"/>
    <w:rsid w:val="009625D3"/>
    <w:rsid w:val="009627F3"/>
    <w:rsid w:val="009636F5"/>
    <w:rsid w:val="009645C3"/>
    <w:rsid w:val="009660A2"/>
    <w:rsid w:val="00967BE2"/>
    <w:rsid w:val="00970BE6"/>
    <w:rsid w:val="009712AD"/>
    <w:rsid w:val="00972796"/>
    <w:rsid w:val="00975BFC"/>
    <w:rsid w:val="00975EFA"/>
    <w:rsid w:val="00975F77"/>
    <w:rsid w:val="00980136"/>
    <w:rsid w:val="00982551"/>
    <w:rsid w:val="009836AF"/>
    <w:rsid w:val="00985403"/>
    <w:rsid w:val="00985C91"/>
    <w:rsid w:val="00986053"/>
    <w:rsid w:val="0098670E"/>
    <w:rsid w:val="00990241"/>
    <w:rsid w:val="00993EAE"/>
    <w:rsid w:val="0099538B"/>
    <w:rsid w:val="00995B07"/>
    <w:rsid w:val="00995EF8"/>
    <w:rsid w:val="00996CF7"/>
    <w:rsid w:val="009A0207"/>
    <w:rsid w:val="009A4848"/>
    <w:rsid w:val="009A4E00"/>
    <w:rsid w:val="009A5E04"/>
    <w:rsid w:val="009A60AD"/>
    <w:rsid w:val="009A67AA"/>
    <w:rsid w:val="009A78B9"/>
    <w:rsid w:val="009A7EF0"/>
    <w:rsid w:val="009B067C"/>
    <w:rsid w:val="009B3432"/>
    <w:rsid w:val="009B3DD2"/>
    <w:rsid w:val="009B455D"/>
    <w:rsid w:val="009B52E3"/>
    <w:rsid w:val="009B759F"/>
    <w:rsid w:val="009C55E9"/>
    <w:rsid w:val="009C750D"/>
    <w:rsid w:val="009D230F"/>
    <w:rsid w:val="009D3252"/>
    <w:rsid w:val="009D33B4"/>
    <w:rsid w:val="009D721A"/>
    <w:rsid w:val="009E2946"/>
    <w:rsid w:val="009E368C"/>
    <w:rsid w:val="009E4C4C"/>
    <w:rsid w:val="009E4D86"/>
    <w:rsid w:val="009E689A"/>
    <w:rsid w:val="009F13B4"/>
    <w:rsid w:val="009F1C6E"/>
    <w:rsid w:val="00A01C4B"/>
    <w:rsid w:val="00A11C0E"/>
    <w:rsid w:val="00A1219B"/>
    <w:rsid w:val="00A13C43"/>
    <w:rsid w:val="00A2016C"/>
    <w:rsid w:val="00A3042B"/>
    <w:rsid w:val="00A31642"/>
    <w:rsid w:val="00A32BFC"/>
    <w:rsid w:val="00A348F9"/>
    <w:rsid w:val="00A34FF1"/>
    <w:rsid w:val="00A36BFB"/>
    <w:rsid w:val="00A40474"/>
    <w:rsid w:val="00A44FC0"/>
    <w:rsid w:val="00A45C87"/>
    <w:rsid w:val="00A4607C"/>
    <w:rsid w:val="00A5343F"/>
    <w:rsid w:val="00A53FC7"/>
    <w:rsid w:val="00A555B2"/>
    <w:rsid w:val="00A60A11"/>
    <w:rsid w:val="00A6165B"/>
    <w:rsid w:val="00A65A2D"/>
    <w:rsid w:val="00A667AB"/>
    <w:rsid w:val="00A71468"/>
    <w:rsid w:val="00A719DC"/>
    <w:rsid w:val="00A73659"/>
    <w:rsid w:val="00A868A1"/>
    <w:rsid w:val="00A958DC"/>
    <w:rsid w:val="00A95E5A"/>
    <w:rsid w:val="00A96403"/>
    <w:rsid w:val="00A9676D"/>
    <w:rsid w:val="00A96CFA"/>
    <w:rsid w:val="00AA0612"/>
    <w:rsid w:val="00AA1099"/>
    <w:rsid w:val="00AA3457"/>
    <w:rsid w:val="00AA60DC"/>
    <w:rsid w:val="00AA7D06"/>
    <w:rsid w:val="00AB1D97"/>
    <w:rsid w:val="00AB250D"/>
    <w:rsid w:val="00AB3BB6"/>
    <w:rsid w:val="00AB445E"/>
    <w:rsid w:val="00AB4EDF"/>
    <w:rsid w:val="00AB7D64"/>
    <w:rsid w:val="00AC3D1B"/>
    <w:rsid w:val="00AC5AF4"/>
    <w:rsid w:val="00AC5AFF"/>
    <w:rsid w:val="00AC626D"/>
    <w:rsid w:val="00AD01EA"/>
    <w:rsid w:val="00AD0D55"/>
    <w:rsid w:val="00AD3218"/>
    <w:rsid w:val="00AD3A62"/>
    <w:rsid w:val="00AE0623"/>
    <w:rsid w:val="00AE07AE"/>
    <w:rsid w:val="00AF5499"/>
    <w:rsid w:val="00AF6177"/>
    <w:rsid w:val="00AF7289"/>
    <w:rsid w:val="00B0620D"/>
    <w:rsid w:val="00B0621E"/>
    <w:rsid w:val="00B10696"/>
    <w:rsid w:val="00B151C8"/>
    <w:rsid w:val="00B15EEF"/>
    <w:rsid w:val="00B17132"/>
    <w:rsid w:val="00B171A9"/>
    <w:rsid w:val="00B27E3F"/>
    <w:rsid w:val="00B3376B"/>
    <w:rsid w:val="00B337E6"/>
    <w:rsid w:val="00B35980"/>
    <w:rsid w:val="00B368F7"/>
    <w:rsid w:val="00B37E02"/>
    <w:rsid w:val="00B419C3"/>
    <w:rsid w:val="00B4237B"/>
    <w:rsid w:val="00B50ED3"/>
    <w:rsid w:val="00B567E5"/>
    <w:rsid w:val="00B57698"/>
    <w:rsid w:val="00B6332C"/>
    <w:rsid w:val="00B6353C"/>
    <w:rsid w:val="00B67C07"/>
    <w:rsid w:val="00B716FA"/>
    <w:rsid w:val="00B766F9"/>
    <w:rsid w:val="00B804F6"/>
    <w:rsid w:val="00B80C0B"/>
    <w:rsid w:val="00B813F3"/>
    <w:rsid w:val="00B84D47"/>
    <w:rsid w:val="00B85F28"/>
    <w:rsid w:val="00B8725C"/>
    <w:rsid w:val="00B875E0"/>
    <w:rsid w:val="00B906E0"/>
    <w:rsid w:val="00B91EE5"/>
    <w:rsid w:val="00B92E72"/>
    <w:rsid w:val="00B965F5"/>
    <w:rsid w:val="00B96C62"/>
    <w:rsid w:val="00B97E9F"/>
    <w:rsid w:val="00BA099D"/>
    <w:rsid w:val="00BA53C1"/>
    <w:rsid w:val="00BA5BC2"/>
    <w:rsid w:val="00BA61B7"/>
    <w:rsid w:val="00BB1373"/>
    <w:rsid w:val="00BB2DD9"/>
    <w:rsid w:val="00BB4066"/>
    <w:rsid w:val="00BB5D53"/>
    <w:rsid w:val="00BC441F"/>
    <w:rsid w:val="00BD5273"/>
    <w:rsid w:val="00BD7A9C"/>
    <w:rsid w:val="00BE28E8"/>
    <w:rsid w:val="00BE5901"/>
    <w:rsid w:val="00BF2F0D"/>
    <w:rsid w:val="00BF4060"/>
    <w:rsid w:val="00BF4B10"/>
    <w:rsid w:val="00BF4D1D"/>
    <w:rsid w:val="00BF5653"/>
    <w:rsid w:val="00BF57A5"/>
    <w:rsid w:val="00C01642"/>
    <w:rsid w:val="00C026A3"/>
    <w:rsid w:val="00C05546"/>
    <w:rsid w:val="00C05EB4"/>
    <w:rsid w:val="00C06D5E"/>
    <w:rsid w:val="00C1020A"/>
    <w:rsid w:val="00C12EDB"/>
    <w:rsid w:val="00C15BF4"/>
    <w:rsid w:val="00C16266"/>
    <w:rsid w:val="00C16587"/>
    <w:rsid w:val="00C230E4"/>
    <w:rsid w:val="00C264BE"/>
    <w:rsid w:val="00C27841"/>
    <w:rsid w:val="00C33C61"/>
    <w:rsid w:val="00C34712"/>
    <w:rsid w:val="00C34E64"/>
    <w:rsid w:val="00C36710"/>
    <w:rsid w:val="00C37AD3"/>
    <w:rsid w:val="00C4276A"/>
    <w:rsid w:val="00C4789F"/>
    <w:rsid w:val="00C50730"/>
    <w:rsid w:val="00C520ED"/>
    <w:rsid w:val="00C52F82"/>
    <w:rsid w:val="00C539D2"/>
    <w:rsid w:val="00C53D60"/>
    <w:rsid w:val="00C53F88"/>
    <w:rsid w:val="00C54522"/>
    <w:rsid w:val="00C56216"/>
    <w:rsid w:val="00C62D0F"/>
    <w:rsid w:val="00C62D30"/>
    <w:rsid w:val="00C63266"/>
    <w:rsid w:val="00C6621D"/>
    <w:rsid w:val="00C6671F"/>
    <w:rsid w:val="00C66D54"/>
    <w:rsid w:val="00C7215E"/>
    <w:rsid w:val="00C74EAF"/>
    <w:rsid w:val="00C76639"/>
    <w:rsid w:val="00C77661"/>
    <w:rsid w:val="00C77FE5"/>
    <w:rsid w:val="00C81DB6"/>
    <w:rsid w:val="00C83010"/>
    <w:rsid w:val="00C853B9"/>
    <w:rsid w:val="00C937BE"/>
    <w:rsid w:val="00C940C4"/>
    <w:rsid w:val="00C9673C"/>
    <w:rsid w:val="00CA2284"/>
    <w:rsid w:val="00CA2E64"/>
    <w:rsid w:val="00CA4760"/>
    <w:rsid w:val="00CA7A56"/>
    <w:rsid w:val="00CB2720"/>
    <w:rsid w:val="00CB28FC"/>
    <w:rsid w:val="00CB722F"/>
    <w:rsid w:val="00CB7360"/>
    <w:rsid w:val="00CC16BC"/>
    <w:rsid w:val="00CC678B"/>
    <w:rsid w:val="00CD0953"/>
    <w:rsid w:val="00CD50C9"/>
    <w:rsid w:val="00CD6B26"/>
    <w:rsid w:val="00CE0AA3"/>
    <w:rsid w:val="00CE0FE6"/>
    <w:rsid w:val="00CE3BFA"/>
    <w:rsid w:val="00CE4101"/>
    <w:rsid w:val="00CE5A2D"/>
    <w:rsid w:val="00CF2943"/>
    <w:rsid w:val="00CF3099"/>
    <w:rsid w:val="00CF643B"/>
    <w:rsid w:val="00D01451"/>
    <w:rsid w:val="00D02606"/>
    <w:rsid w:val="00D03975"/>
    <w:rsid w:val="00D05286"/>
    <w:rsid w:val="00D05A2E"/>
    <w:rsid w:val="00D21471"/>
    <w:rsid w:val="00D25EE5"/>
    <w:rsid w:val="00D342E0"/>
    <w:rsid w:val="00D346A9"/>
    <w:rsid w:val="00D4375A"/>
    <w:rsid w:val="00D56236"/>
    <w:rsid w:val="00D63507"/>
    <w:rsid w:val="00D647AA"/>
    <w:rsid w:val="00D66483"/>
    <w:rsid w:val="00D679EA"/>
    <w:rsid w:val="00D709F5"/>
    <w:rsid w:val="00D70CFB"/>
    <w:rsid w:val="00D724E2"/>
    <w:rsid w:val="00D7250D"/>
    <w:rsid w:val="00D73139"/>
    <w:rsid w:val="00D7514E"/>
    <w:rsid w:val="00D75EFD"/>
    <w:rsid w:val="00D7653E"/>
    <w:rsid w:val="00D77D8A"/>
    <w:rsid w:val="00D82059"/>
    <w:rsid w:val="00D825B2"/>
    <w:rsid w:val="00D874AF"/>
    <w:rsid w:val="00D91C97"/>
    <w:rsid w:val="00D92EC2"/>
    <w:rsid w:val="00D93362"/>
    <w:rsid w:val="00DA4A85"/>
    <w:rsid w:val="00DB04AC"/>
    <w:rsid w:val="00DB5878"/>
    <w:rsid w:val="00DB6B7F"/>
    <w:rsid w:val="00DB6E3F"/>
    <w:rsid w:val="00DC091A"/>
    <w:rsid w:val="00DC1611"/>
    <w:rsid w:val="00DC5C80"/>
    <w:rsid w:val="00DC6D80"/>
    <w:rsid w:val="00DC6E39"/>
    <w:rsid w:val="00DD046F"/>
    <w:rsid w:val="00DD1956"/>
    <w:rsid w:val="00DE04A8"/>
    <w:rsid w:val="00DE05EF"/>
    <w:rsid w:val="00DE0CF1"/>
    <w:rsid w:val="00DE35E8"/>
    <w:rsid w:val="00DE3C7C"/>
    <w:rsid w:val="00DF029A"/>
    <w:rsid w:val="00DF3752"/>
    <w:rsid w:val="00DF3A0C"/>
    <w:rsid w:val="00DF4A10"/>
    <w:rsid w:val="00DF55FB"/>
    <w:rsid w:val="00DF7E1E"/>
    <w:rsid w:val="00E06C66"/>
    <w:rsid w:val="00E16BAE"/>
    <w:rsid w:val="00E17F14"/>
    <w:rsid w:val="00E24E73"/>
    <w:rsid w:val="00E317AE"/>
    <w:rsid w:val="00E34765"/>
    <w:rsid w:val="00E35862"/>
    <w:rsid w:val="00E3628C"/>
    <w:rsid w:val="00E369F5"/>
    <w:rsid w:val="00E3701D"/>
    <w:rsid w:val="00E3704B"/>
    <w:rsid w:val="00E37EF5"/>
    <w:rsid w:val="00E37FE5"/>
    <w:rsid w:val="00E533E7"/>
    <w:rsid w:val="00E54430"/>
    <w:rsid w:val="00E57B4E"/>
    <w:rsid w:val="00E64E0A"/>
    <w:rsid w:val="00E6521E"/>
    <w:rsid w:val="00E6693C"/>
    <w:rsid w:val="00E73629"/>
    <w:rsid w:val="00E73C1F"/>
    <w:rsid w:val="00E73CD9"/>
    <w:rsid w:val="00E73DD6"/>
    <w:rsid w:val="00E747A3"/>
    <w:rsid w:val="00E748C5"/>
    <w:rsid w:val="00E75649"/>
    <w:rsid w:val="00E7595E"/>
    <w:rsid w:val="00E77DCA"/>
    <w:rsid w:val="00E811C9"/>
    <w:rsid w:val="00E81DF6"/>
    <w:rsid w:val="00E84271"/>
    <w:rsid w:val="00E86AE9"/>
    <w:rsid w:val="00E873FC"/>
    <w:rsid w:val="00E91940"/>
    <w:rsid w:val="00E91992"/>
    <w:rsid w:val="00E92216"/>
    <w:rsid w:val="00E95DF0"/>
    <w:rsid w:val="00E96528"/>
    <w:rsid w:val="00EA213E"/>
    <w:rsid w:val="00EA5F5A"/>
    <w:rsid w:val="00EA7634"/>
    <w:rsid w:val="00EB031A"/>
    <w:rsid w:val="00EB087E"/>
    <w:rsid w:val="00EB3DFD"/>
    <w:rsid w:val="00EC504C"/>
    <w:rsid w:val="00ED76E7"/>
    <w:rsid w:val="00ED76FE"/>
    <w:rsid w:val="00EE7436"/>
    <w:rsid w:val="00EF73F8"/>
    <w:rsid w:val="00EF7D24"/>
    <w:rsid w:val="00F02FBB"/>
    <w:rsid w:val="00F03C93"/>
    <w:rsid w:val="00F0606B"/>
    <w:rsid w:val="00F06D68"/>
    <w:rsid w:val="00F07883"/>
    <w:rsid w:val="00F1156F"/>
    <w:rsid w:val="00F20354"/>
    <w:rsid w:val="00F20A6E"/>
    <w:rsid w:val="00F20D59"/>
    <w:rsid w:val="00F214DF"/>
    <w:rsid w:val="00F21D78"/>
    <w:rsid w:val="00F23F8E"/>
    <w:rsid w:val="00F246BA"/>
    <w:rsid w:val="00F26142"/>
    <w:rsid w:val="00F304D8"/>
    <w:rsid w:val="00F31C5F"/>
    <w:rsid w:val="00F31D90"/>
    <w:rsid w:val="00F36A0B"/>
    <w:rsid w:val="00F512AB"/>
    <w:rsid w:val="00F5217D"/>
    <w:rsid w:val="00F534B6"/>
    <w:rsid w:val="00F53D29"/>
    <w:rsid w:val="00F53ED9"/>
    <w:rsid w:val="00F5585A"/>
    <w:rsid w:val="00F5704F"/>
    <w:rsid w:val="00F62525"/>
    <w:rsid w:val="00F64565"/>
    <w:rsid w:val="00F659FE"/>
    <w:rsid w:val="00F66676"/>
    <w:rsid w:val="00F727FE"/>
    <w:rsid w:val="00F755BC"/>
    <w:rsid w:val="00F801F9"/>
    <w:rsid w:val="00F80246"/>
    <w:rsid w:val="00F804D8"/>
    <w:rsid w:val="00F82543"/>
    <w:rsid w:val="00F8390E"/>
    <w:rsid w:val="00F864E7"/>
    <w:rsid w:val="00F86527"/>
    <w:rsid w:val="00F90F4F"/>
    <w:rsid w:val="00F92FBB"/>
    <w:rsid w:val="00F9430F"/>
    <w:rsid w:val="00F95399"/>
    <w:rsid w:val="00F96F66"/>
    <w:rsid w:val="00FA0597"/>
    <w:rsid w:val="00FA11EC"/>
    <w:rsid w:val="00FA6B02"/>
    <w:rsid w:val="00FB549E"/>
    <w:rsid w:val="00FB6161"/>
    <w:rsid w:val="00FC2680"/>
    <w:rsid w:val="00FC2764"/>
    <w:rsid w:val="00FC2A10"/>
    <w:rsid w:val="00FC30BB"/>
    <w:rsid w:val="00FC582E"/>
    <w:rsid w:val="00FC6ABC"/>
    <w:rsid w:val="00FD060C"/>
    <w:rsid w:val="00FD0D20"/>
    <w:rsid w:val="00FD1132"/>
    <w:rsid w:val="00FD1B86"/>
    <w:rsid w:val="00FD27B1"/>
    <w:rsid w:val="00FD2E52"/>
    <w:rsid w:val="00FD486B"/>
    <w:rsid w:val="00FD553A"/>
    <w:rsid w:val="00FD758C"/>
    <w:rsid w:val="00FD772B"/>
    <w:rsid w:val="00FE2754"/>
    <w:rsid w:val="00FE291E"/>
    <w:rsid w:val="00FE73E3"/>
    <w:rsid w:val="00FF206B"/>
    <w:rsid w:val="00FF2297"/>
    <w:rsid w:val="00FF387E"/>
    <w:rsid w:val="00FF729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92EF9-40A6-4613-BCA5-BD8AA0AC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jc w:val="both"/>
    </w:pPr>
    <w:rPr>
      <w:sz w:val="24"/>
      <w:lang w:eastAsia="en-US"/>
    </w:rPr>
  </w:style>
  <w:style w:type="paragraph" w:styleId="Naslov2">
    <w:name w:val="heading 2"/>
    <w:basedOn w:val="Navaden"/>
    <w:next w:val="Navaden"/>
    <w:autoRedefine/>
    <w:qFormat/>
    <w:rsid w:val="00BB1373"/>
    <w:pPr>
      <w:tabs>
        <w:tab w:val="left" w:pos="567"/>
      </w:tabs>
      <w:spacing w:line="400" w:lineRule="atLeast"/>
      <w:ind w:right="-1"/>
      <w:outlineLvl w:val="1"/>
    </w:pPr>
    <w:rPr>
      <w:rFonts w:ascii="Arial" w:hAnsi="Arial" w:cs="Arial"/>
      <w:bCs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</w:style>
  <w:style w:type="paragraph" w:styleId="Sprotnaopomba-besedilo">
    <w:name w:val="footnote text"/>
    <w:basedOn w:val="Navaden"/>
    <w:semiHidden/>
    <w:rsid w:val="003A196B"/>
    <w:rPr>
      <w:sz w:val="20"/>
    </w:rPr>
  </w:style>
  <w:style w:type="character" w:styleId="Sprotnaopomba-sklic">
    <w:name w:val="footnote reference"/>
    <w:semiHidden/>
    <w:rsid w:val="003A196B"/>
    <w:rPr>
      <w:vertAlign w:val="superscript"/>
    </w:rPr>
  </w:style>
  <w:style w:type="paragraph" w:styleId="Besedilooblaka">
    <w:name w:val="Balloon Text"/>
    <w:basedOn w:val="Navaden"/>
    <w:semiHidden/>
    <w:rsid w:val="00A2016C"/>
    <w:rPr>
      <w:rFonts w:ascii="Tahoma" w:hAnsi="Tahoma" w:cs="Tahoma"/>
      <w:sz w:val="16"/>
      <w:szCs w:val="16"/>
    </w:rPr>
  </w:style>
  <w:style w:type="paragraph" w:styleId="Konnaopomba-besedilo">
    <w:name w:val="endnote text"/>
    <w:basedOn w:val="Navaden"/>
    <w:semiHidden/>
    <w:rsid w:val="00CA4760"/>
    <w:rPr>
      <w:sz w:val="20"/>
    </w:rPr>
  </w:style>
  <w:style w:type="character" w:styleId="Konnaopomba-sklic">
    <w:name w:val="endnote reference"/>
    <w:semiHidden/>
    <w:rsid w:val="00CA4760"/>
    <w:rPr>
      <w:vertAlign w:val="superscript"/>
    </w:rPr>
  </w:style>
  <w:style w:type="table" w:styleId="Tabelamrea">
    <w:name w:val="Table Grid"/>
    <w:basedOn w:val="Navadnatabela"/>
    <w:rsid w:val="00BB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B1373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BB1373"/>
    <w:rPr>
      <w:szCs w:val="24"/>
      <w:lang w:eastAsia="sl-SI"/>
    </w:rPr>
  </w:style>
  <w:style w:type="character" w:styleId="Pripombasklic">
    <w:name w:val="annotation reference"/>
    <w:semiHidden/>
    <w:rsid w:val="001D241F"/>
    <w:rPr>
      <w:sz w:val="16"/>
      <w:szCs w:val="16"/>
    </w:rPr>
  </w:style>
  <w:style w:type="paragraph" w:styleId="Pripombabesedilo">
    <w:name w:val="annotation text"/>
    <w:basedOn w:val="Navaden"/>
    <w:semiHidden/>
    <w:rsid w:val="001D241F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1D241F"/>
    <w:rPr>
      <w:b/>
      <w:bCs/>
    </w:rPr>
  </w:style>
  <w:style w:type="paragraph" w:customStyle="1" w:styleId="Default">
    <w:name w:val="Default"/>
    <w:rsid w:val="00C66D5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D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8F134E-70C1-49FE-93E0-76DB6AE1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1774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Gospodarska gibanja v regiji OZL v letu 2008 – glavni poudarki</vt:lpstr>
    </vt:vector>
  </TitlesOfParts>
  <Company>GZS</Company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Gospodarska gibanja v regiji OZL v letu 2008 – glavni poudarki</dc:title>
  <dc:subject/>
  <dc:creator>IGOR VRHOVEC</dc:creator>
  <cp:keywords/>
  <cp:lastModifiedBy>Igor Vrhovec</cp:lastModifiedBy>
  <cp:revision>7</cp:revision>
  <cp:lastPrinted>2017-11-22T07:54:00Z</cp:lastPrinted>
  <dcterms:created xsi:type="dcterms:W3CDTF">2017-11-22T08:22:00Z</dcterms:created>
  <dcterms:modified xsi:type="dcterms:W3CDTF">2017-11-22T08:39:00Z</dcterms:modified>
</cp:coreProperties>
</file>